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FFC61D1" w14:textId="57EE6743" w:rsidR="00BD18B3" w:rsidRPr="009A2B82" w:rsidRDefault="007A2987" w:rsidP="009A2B82">
      <w:pPr>
        <w:rPr>
          <w:rFonts w:ascii="Aptos" w:hAnsi="Aptos"/>
          <w:b/>
          <w:bCs/>
          <w:color w:val="000000"/>
          <w:sz w:val="24"/>
          <w:szCs w:val="24"/>
        </w:rPr>
      </w:pPr>
      <w:r w:rsidRPr="009A2B82">
        <w:rPr>
          <w:rFonts w:ascii="Aptos" w:hAnsi="Aptos"/>
          <w:b/>
          <w:bCs/>
          <w:color w:val="000000"/>
          <w:sz w:val="24"/>
          <w:szCs w:val="24"/>
        </w:rPr>
        <w:t xml:space="preserve">School leader summary - Key Changes in Keeping Children Safe in Education 2026 </w:t>
      </w:r>
    </w:p>
    <w:p w14:paraId="10371C98" w14:textId="77777777" w:rsidR="009A2B82" w:rsidRDefault="009A2B82" w:rsidP="009A2B82">
      <w:pPr>
        <w:rPr>
          <w:rFonts w:ascii="Aptos" w:hAnsi="Aptos"/>
        </w:rPr>
      </w:pPr>
    </w:p>
    <w:p w14:paraId="704185FC" w14:textId="30C616D0" w:rsidR="00BD18B3" w:rsidRDefault="00B96AAB" w:rsidP="009A2B82">
      <w:pPr>
        <w:rPr>
          <w:rFonts w:ascii="Aptos" w:hAnsi="Aptos"/>
          <w:b/>
          <w:bCs/>
        </w:rPr>
      </w:pPr>
      <w:r w:rsidRPr="009A2B82">
        <w:rPr>
          <w:rFonts w:ascii="Aptos" w:hAnsi="Aptos"/>
          <w:b/>
          <w:bCs/>
        </w:rPr>
        <w:t xml:space="preserve">Published </w:t>
      </w:r>
      <w:r w:rsidR="009A2B82" w:rsidRPr="009A2B82">
        <w:rPr>
          <w:rFonts w:ascii="Aptos" w:hAnsi="Aptos"/>
          <w:b/>
          <w:bCs/>
        </w:rPr>
        <w:t xml:space="preserve">7 </w:t>
      </w:r>
      <w:r w:rsidRPr="009A2B82">
        <w:rPr>
          <w:rFonts w:ascii="Aptos" w:hAnsi="Aptos"/>
          <w:b/>
          <w:bCs/>
        </w:rPr>
        <w:t>July 2026</w:t>
      </w:r>
    </w:p>
    <w:p w14:paraId="7D499C9A" w14:textId="77777777" w:rsidR="009A2B82" w:rsidRPr="009A2B82" w:rsidRDefault="009A2B82" w:rsidP="009A2B82">
      <w:pPr>
        <w:rPr>
          <w:rFonts w:ascii="Aptos" w:hAnsi="Aptos"/>
          <w:b/>
          <w:bCs/>
          <w:color w:val="000000"/>
        </w:rPr>
      </w:pPr>
    </w:p>
    <w:p w14:paraId="1CBE0671" w14:textId="45C86AB6" w:rsidR="00BD18B3" w:rsidRPr="009A2B82" w:rsidRDefault="00771049" w:rsidP="009A2B82">
      <w:pPr>
        <w:rPr>
          <w:rFonts w:ascii="Aptos" w:hAnsi="Aptos"/>
          <w:color w:val="000000"/>
        </w:rPr>
      </w:pPr>
      <w:r w:rsidRPr="009A2B82">
        <w:rPr>
          <w:rFonts w:ascii="Aptos" w:hAnsi="Aptos"/>
          <w:color w:val="000000"/>
        </w:rPr>
        <w:t xml:space="preserve">The Department for Education has published Keeping Children Safe in Education 2026, which comes into force on 1 September 2026. Overall, the changes represent an evolution of existing safeguarding expectations rather than a significant overhaul of practice. However, there are several updates that Headteachers and DSLs should be aware of in preparation for the new academic year. </w:t>
      </w:r>
    </w:p>
    <w:p w14:paraId="75DFA09F" w14:textId="77777777" w:rsidR="009A2B82" w:rsidRDefault="009A2B82" w:rsidP="009A2B82">
      <w:pPr>
        <w:rPr>
          <w:rFonts w:ascii="Aptos" w:hAnsi="Aptos"/>
          <w:color w:val="000000"/>
        </w:rPr>
      </w:pPr>
    </w:p>
    <w:p w14:paraId="003ABB65" w14:textId="5D44300C" w:rsidR="009A2B82" w:rsidRDefault="00771049" w:rsidP="009A2B82">
      <w:pPr>
        <w:rPr>
          <w:rFonts w:ascii="Aptos" w:hAnsi="Aptos"/>
          <w:b/>
          <w:bCs/>
          <w:color w:val="000000"/>
        </w:rPr>
      </w:pPr>
      <w:r w:rsidRPr="009A2B82">
        <w:rPr>
          <w:rFonts w:ascii="Aptos" w:hAnsi="Aptos"/>
          <w:b/>
          <w:bCs/>
          <w:color w:val="000000"/>
        </w:rPr>
        <w:t>Key Changes</w:t>
      </w:r>
    </w:p>
    <w:p w14:paraId="6CF2256A" w14:textId="77777777" w:rsidR="009A2B82" w:rsidRPr="009A2B82" w:rsidRDefault="009A2B82" w:rsidP="009A2B82">
      <w:pPr>
        <w:rPr>
          <w:rFonts w:ascii="Aptos" w:hAnsi="Aptos"/>
          <w:b/>
          <w:bCs/>
          <w:color w:val="000000"/>
        </w:rPr>
      </w:pPr>
    </w:p>
    <w:p w14:paraId="311B9682" w14:textId="539AD33F" w:rsidR="00BD18B3" w:rsidRPr="009A2B82" w:rsidRDefault="00771049" w:rsidP="009A2B82">
      <w:pPr>
        <w:rPr>
          <w:rFonts w:ascii="Aptos SemiBold" w:hAnsi="Aptos SemiBold"/>
          <w:b/>
          <w:bCs/>
          <w:color w:val="000000"/>
        </w:rPr>
      </w:pPr>
      <w:r w:rsidRPr="009A2B82">
        <w:rPr>
          <w:rFonts w:ascii="Aptos SemiBold" w:hAnsi="Aptos SemiBold"/>
          <w:b/>
          <w:bCs/>
          <w:color w:val="000000"/>
        </w:rPr>
        <w:t>1</w:t>
      </w:r>
      <w:r w:rsidR="00993E04">
        <w:rPr>
          <w:rFonts w:ascii="Aptos SemiBold" w:hAnsi="Aptos SemiBold"/>
          <w:b/>
          <w:bCs/>
          <w:color w:val="000000"/>
        </w:rPr>
        <w:t xml:space="preserve"> | </w:t>
      </w:r>
      <w:r w:rsidRPr="009A2B82">
        <w:rPr>
          <w:rFonts w:ascii="Aptos SemiBold" w:hAnsi="Aptos SemiBold"/>
          <w:b/>
          <w:bCs/>
          <w:color w:val="000000"/>
        </w:rPr>
        <w:t>All Staff Must Read Part One</w:t>
      </w:r>
    </w:p>
    <w:p w14:paraId="0A69CCA0" w14:textId="77777777" w:rsidR="00BD18B3" w:rsidRPr="009A2B82" w:rsidRDefault="00771049" w:rsidP="009A2B82">
      <w:pPr>
        <w:rPr>
          <w:rFonts w:ascii="Aptos" w:hAnsi="Aptos"/>
          <w:color w:val="000000"/>
        </w:rPr>
      </w:pPr>
      <w:r w:rsidRPr="009A2B82">
        <w:rPr>
          <w:rFonts w:ascii="Aptos" w:hAnsi="Aptos"/>
          <w:color w:val="000000"/>
        </w:rPr>
        <w:t>The most significant change is the removal of Annex A. From September 2026, all staff will be expected to read Part One of KCSIE rather than schools choosing between Part One and Annex A.</w:t>
      </w:r>
    </w:p>
    <w:p w14:paraId="517D064F" w14:textId="77777777" w:rsidR="00606947" w:rsidRDefault="00606947" w:rsidP="009A2B82">
      <w:pPr>
        <w:rPr>
          <w:rFonts w:ascii="Aptos" w:hAnsi="Aptos"/>
          <w:color w:val="000000"/>
        </w:rPr>
      </w:pPr>
    </w:p>
    <w:p w14:paraId="17DBCFF9" w14:textId="7882EAF7" w:rsidR="00BD18B3" w:rsidRPr="009A2B82" w:rsidRDefault="00771049" w:rsidP="009A2B82">
      <w:pPr>
        <w:rPr>
          <w:rFonts w:ascii="Aptos" w:hAnsi="Aptos"/>
          <w:color w:val="000000"/>
        </w:rPr>
      </w:pPr>
      <w:r w:rsidRPr="009A2B82">
        <w:rPr>
          <w:rFonts w:ascii="Aptos" w:hAnsi="Aptos"/>
          <w:color w:val="000000"/>
        </w:rPr>
        <w:t>Implications for DSLs:</w:t>
      </w:r>
    </w:p>
    <w:p w14:paraId="66C63F9F" w14:textId="77777777" w:rsidR="00BD18B3" w:rsidRPr="009A2B82" w:rsidRDefault="00771049" w:rsidP="00606947">
      <w:pPr>
        <w:numPr>
          <w:ilvl w:val="0"/>
          <w:numId w:val="1"/>
        </w:numPr>
        <w:ind w:left="567" w:hanging="567"/>
        <w:rPr>
          <w:rFonts w:ascii="Aptos" w:hAnsi="Aptos"/>
          <w:color w:val="000000"/>
        </w:rPr>
      </w:pPr>
      <w:r w:rsidRPr="009A2B82">
        <w:rPr>
          <w:rFonts w:ascii="Aptos" w:hAnsi="Aptos"/>
          <w:color w:val="000000"/>
        </w:rPr>
        <w:t>Review and update safeguarding declarations.</w:t>
      </w:r>
    </w:p>
    <w:p w14:paraId="5E83B17E" w14:textId="77777777" w:rsidR="00BD18B3" w:rsidRPr="009A2B82" w:rsidRDefault="00771049" w:rsidP="00606947">
      <w:pPr>
        <w:numPr>
          <w:ilvl w:val="0"/>
          <w:numId w:val="1"/>
        </w:numPr>
        <w:ind w:left="567" w:hanging="567"/>
        <w:rPr>
          <w:rFonts w:ascii="Aptos" w:hAnsi="Aptos"/>
          <w:color w:val="000000"/>
        </w:rPr>
      </w:pPr>
      <w:r w:rsidRPr="009A2B82">
        <w:rPr>
          <w:rFonts w:ascii="Aptos" w:hAnsi="Aptos"/>
          <w:color w:val="000000"/>
        </w:rPr>
        <w:t>Ensure induction processes reflect the requirement.</w:t>
      </w:r>
    </w:p>
    <w:p w14:paraId="7D3D1CD7" w14:textId="77777777" w:rsidR="00BD18B3" w:rsidRPr="009A2B82" w:rsidRDefault="00771049" w:rsidP="00606947">
      <w:pPr>
        <w:numPr>
          <w:ilvl w:val="0"/>
          <w:numId w:val="1"/>
        </w:numPr>
        <w:ind w:left="567" w:hanging="567"/>
        <w:rPr>
          <w:rFonts w:ascii="Aptos" w:hAnsi="Aptos"/>
          <w:color w:val="000000"/>
        </w:rPr>
      </w:pPr>
      <w:r w:rsidRPr="009A2B82">
        <w:rPr>
          <w:rFonts w:ascii="Aptos" w:hAnsi="Aptos"/>
          <w:color w:val="000000"/>
        </w:rPr>
        <w:t>Confirm staff understanding through safeguarding updates and training.</w:t>
      </w:r>
    </w:p>
    <w:p w14:paraId="2654F94D" w14:textId="77777777" w:rsidR="009A2B82" w:rsidRDefault="009A2B82" w:rsidP="009A2B82">
      <w:pPr>
        <w:rPr>
          <w:rFonts w:ascii="Aptos" w:hAnsi="Aptos"/>
          <w:color w:val="000000"/>
        </w:rPr>
      </w:pPr>
    </w:p>
    <w:p w14:paraId="2C885DCA" w14:textId="59017592" w:rsidR="00BD18B3" w:rsidRPr="009A2B82" w:rsidRDefault="00771049" w:rsidP="009A2B82">
      <w:pPr>
        <w:rPr>
          <w:rFonts w:ascii="Aptos SemiBold" w:hAnsi="Aptos SemiBold"/>
          <w:b/>
          <w:bCs/>
          <w:color w:val="000000"/>
        </w:rPr>
      </w:pPr>
      <w:r w:rsidRPr="009A2B82">
        <w:rPr>
          <w:rFonts w:ascii="Aptos SemiBold" w:hAnsi="Aptos SemiBold"/>
          <w:b/>
          <w:bCs/>
          <w:color w:val="000000"/>
        </w:rPr>
        <w:t>2</w:t>
      </w:r>
      <w:r w:rsidR="00993E04">
        <w:rPr>
          <w:rFonts w:ascii="Aptos SemiBold" w:hAnsi="Aptos SemiBold"/>
          <w:b/>
          <w:bCs/>
          <w:color w:val="000000"/>
        </w:rPr>
        <w:t xml:space="preserve"> | </w:t>
      </w:r>
      <w:r w:rsidRPr="009A2B82">
        <w:rPr>
          <w:rFonts w:ascii="Aptos SemiBold" w:hAnsi="Aptos SemiBold"/>
          <w:b/>
          <w:bCs/>
          <w:color w:val="000000"/>
        </w:rPr>
        <w:t>Artificial Intelligence (AI) and Emerging Technology Risks</w:t>
      </w:r>
    </w:p>
    <w:p w14:paraId="0682E7A0" w14:textId="77777777" w:rsidR="00BD18B3" w:rsidRPr="009A2B82" w:rsidRDefault="00771049" w:rsidP="009A2B82">
      <w:pPr>
        <w:rPr>
          <w:rFonts w:ascii="Aptos" w:hAnsi="Aptos"/>
          <w:color w:val="000000"/>
        </w:rPr>
      </w:pPr>
      <w:r w:rsidRPr="009A2B82">
        <w:rPr>
          <w:rFonts w:ascii="Aptos" w:hAnsi="Aptos"/>
          <w:color w:val="000000"/>
        </w:rPr>
        <w:t>KCSIE 2026 strengthens references to safeguarding risks associated with AI and emerging technologies, including:</w:t>
      </w:r>
    </w:p>
    <w:p w14:paraId="66FCA569" w14:textId="77777777" w:rsidR="00BD18B3" w:rsidRPr="009A2B82" w:rsidRDefault="00771049" w:rsidP="00606947">
      <w:pPr>
        <w:numPr>
          <w:ilvl w:val="0"/>
          <w:numId w:val="9"/>
        </w:numPr>
        <w:ind w:left="567" w:hanging="567"/>
        <w:rPr>
          <w:rFonts w:ascii="Aptos" w:hAnsi="Aptos"/>
          <w:color w:val="000000"/>
        </w:rPr>
      </w:pPr>
      <w:r w:rsidRPr="009A2B82">
        <w:rPr>
          <w:rFonts w:ascii="Aptos" w:hAnsi="Aptos"/>
          <w:color w:val="000000"/>
        </w:rPr>
        <w:t>AI-generated content.</w:t>
      </w:r>
    </w:p>
    <w:p w14:paraId="0562A782" w14:textId="77777777" w:rsidR="00BD18B3" w:rsidRPr="009A2B82" w:rsidRDefault="00771049" w:rsidP="00606947">
      <w:pPr>
        <w:numPr>
          <w:ilvl w:val="0"/>
          <w:numId w:val="9"/>
        </w:numPr>
        <w:ind w:left="567" w:hanging="567"/>
        <w:rPr>
          <w:rFonts w:ascii="Aptos" w:hAnsi="Aptos"/>
          <w:color w:val="000000"/>
        </w:rPr>
      </w:pPr>
      <w:r w:rsidRPr="009A2B82">
        <w:rPr>
          <w:rFonts w:ascii="Aptos" w:hAnsi="Aptos"/>
          <w:color w:val="000000"/>
        </w:rPr>
        <w:t>Deepfakes.</w:t>
      </w:r>
    </w:p>
    <w:p w14:paraId="34C0CB18" w14:textId="77777777" w:rsidR="00BD18B3" w:rsidRPr="009A2B82" w:rsidRDefault="00771049" w:rsidP="00606947">
      <w:pPr>
        <w:numPr>
          <w:ilvl w:val="0"/>
          <w:numId w:val="9"/>
        </w:numPr>
        <w:ind w:left="567" w:hanging="567"/>
        <w:rPr>
          <w:rFonts w:ascii="Aptos" w:hAnsi="Aptos"/>
          <w:color w:val="000000"/>
        </w:rPr>
      </w:pPr>
      <w:r w:rsidRPr="009A2B82">
        <w:rPr>
          <w:rFonts w:ascii="Aptos" w:hAnsi="Aptos"/>
          <w:color w:val="000000"/>
        </w:rPr>
        <w:t>AI-generated intimate images.</w:t>
      </w:r>
    </w:p>
    <w:p w14:paraId="633C1947" w14:textId="77777777" w:rsidR="00BD18B3" w:rsidRPr="009A2B82" w:rsidRDefault="00771049" w:rsidP="00606947">
      <w:pPr>
        <w:numPr>
          <w:ilvl w:val="0"/>
          <w:numId w:val="9"/>
        </w:numPr>
        <w:ind w:left="567" w:hanging="567"/>
        <w:rPr>
          <w:rFonts w:ascii="Aptos" w:hAnsi="Aptos"/>
          <w:color w:val="000000"/>
        </w:rPr>
      </w:pPr>
      <w:r w:rsidRPr="009A2B82">
        <w:rPr>
          <w:rFonts w:ascii="Aptos" w:hAnsi="Aptos"/>
          <w:color w:val="000000"/>
        </w:rPr>
        <w:t>Harmful interactions with AI systems.</w:t>
      </w:r>
    </w:p>
    <w:p w14:paraId="13A2B687" w14:textId="77777777" w:rsidR="00BD18B3" w:rsidRPr="009A2B82" w:rsidRDefault="00771049" w:rsidP="00606947">
      <w:pPr>
        <w:numPr>
          <w:ilvl w:val="0"/>
          <w:numId w:val="9"/>
        </w:numPr>
        <w:ind w:left="567" w:hanging="567"/>
        <w:rPr>
          <w:rFonts w:ascii="Aptos" w:hAnsi="Aptos"/>
          <w:color w:val="000000"/>
        </w:rPr>
      </w:pPr>
      <w:r w:rsidRPr="009A2B82">
        <w:rPr>
          <w:rFonts w:ascii="Aptos" w:hAnsi="Aptos"/>
          <w:color w:val="000000"/>
        </w:rPr>
        <w:t xml:space="preserve">Technology-facilitated abuse and exploitation. </w:t>
      </w:r>
    </w:p>
    <w:p w14:paraId="2D54D497" w14:textId="77777777" w:rsidR="009A2B82" w:rsidRDefault="009A2B82" w:rsidP="009A2B82">
      <w:pPr>
        <w:rPr>
          <w:rFonts w:ascii="Aptos" w:hAnsi="Aptos"/>
          <w:color w:val="000000"/>
        </w:rPr>
      </w:pPr>
    </w:p>
    <w:p w14:paraId="64410493" w14:textId="24ECD930" w:rsidR="00BD18B3" w:rsidRPr="009A2B82" w:rsidRDefault="00771049" w:rsidP="009A2B82">
      <w:pPr>
        <w:rPr>
          <w:rFonts w:ascii="Aptos" w:hAnsi="Aptos"/>
          <w:color w:val="000000"/>
        </w:rPr>
      </w:pPr>
      <w:r w:rsidRPr="009A2B82">
        <w:rPr>
          <w:rFonts w:ascii="Aptos" w:hAnsi="Aptos"/>
          <w:color w:val="000000"/>
        </w:rPr>
        <w:t>Implications for DSLs:</w:t>
      </w:r>
    </w:p>
    <w:p w14:paraId="2D5969B3" w14:textId="77777777" w:rsidR="00BD18B3" w:rsidRPr="009A2B82" w:rsidRDefault="00771049" w:rsidP="00606947">
      <w:pPr>
        <w:numPr>
          <w:ilvl w:val="0"/>
          <w:numId w:val="10"/>
        </w:numPr>
        <w:ind w:left="567" w:hanging="567"/>
        <w:rPr>
          <w:rFonts w:ascii="Aptos" w:hAnsi="Aptos"/>
          <w:color w:val="000000"/>
        </w:rPr>
      </w:pPr>
      <w:r w:rsidRPr="009A2B82">
        <w:rPr>
          <w:rFonts w:ascii="Aptos" w:hAnsi="Aptos"/>
          <w:color w:val="000000"/>
        </w:rPr>
        <w:t>Consider how AI-related risks are addressed within online safety education.</w:t>
      </w:r>
    </w:p>
    <w:p w14:paraId="5A38B9E3" w14:textId="77777777" w:rsidR="00BD18B3" w:rsidRPr="009A2B82" w:rsidRDefault="00771049" w:rsidP="00606947">
      <w:pPr>
        <w:numPr>
          <w:ilvl w:val="0"/>
          <w:numId w:val="10"/>
        </w:numPr>
        <w:ind w:left="567" w:hanging="567"/>
        <w:rPr>
          <w:rFonts w:ascii="Aptos" w:hAnsi="Aptos"/>
          <w:color w:val="000000"/>
        </w:rPr>
      </w:pPr>
      <w:r w:rsidRPr="009A2B82">
        <w:rPr>
          <w:rFonts w:ascii="Aptos" w:hAnsi="Aptos"/>
          <w:color w:val="000000"/>
        </w:rPr>
        <w:t>Review staff awareness of emerging online harms.</w:t>
      </w:r>
    </w:p>
    <w:p w14:paraId="4D402CB4" w14:textId="77777777" w:rsidR="00BD18B3" w:rsidRPr="009A2B82" w:rsidRDefault="00771049" w:rsidP="00606947">
      <w:pPr>
        <w:numPr>
          <w:ilvl w:val="0"/>
          <w:numId w:val="10"/>
        </w:numPr>
        <w:ind w:left="567" w:hanging="567"/>
        <w:rPr>
          <w:rFonts w:ascii="Aptos" w:hAnsi="Aptos"/>
          <w:color w:val="000000"/>
        </w:rPr>
      </w:pPr>
      <w:r w:rsidRPr="009A2B82">
        <w:rPr>
          <w:rFonts w:ascii="Aptos" w:hAnsi="Aptos"/>
          <w:color w:val="000000"/>
        </w:rPr>
        <w:t>Ensure concerns involving AI-generated content are managed through existing safeguarding processes.</w:t>
      </w:r>
    </w:p>
    <w:p w14:paraId="1C1D88AE" w14:textId="77777777" w:rsidR="009A2B82" w:rsidRDefault="009A2B82" w:rsidP="009A2B82">
      <w:pPr>
        <w:rPr>
          <w:rFonts w:ascii="Aptos" w:hAnsi="Aptos"/>
          <w:color w:val="000000"/>
        </w:rPr>
      </w:pPr>
    </w:p>
    <w:p w14:paraId="31FFDD2B" w14:textId="603E54BE" w:rsidR="00BD18B3" w:rsidRPr="009A2B82" w:rsidRDefault="00771049" w:rsidP="009A2B82">
      <w:pPr>
        <w:rPr>
          <w:rFonts w:ascii="Aptos SemiBold" w:hAnsi="Aptos SemiBold"/>
          <w:b/>
          <w:bCs/>
        </w:rPr>
      </w:pPr>
      <w:r w:rsidRPr="009A2B82">
        <w:rPr>
          <w:rFonts w:ascii="Aptos SemiBold" w:hAnsi="Aptos SemiBold"/>
          <w:b/>
          <w:bCs/>
          <w:color w:val="000000"/>
        </w:rPr>
        <w:t>3</w:t>
      </w:r>
      <w:r w:rsidR="00993E04">
        <w:rPr>
          <w:rFonts w:ascii="Aptos SemiBold" w:hAnsi="Aptos SemiBold"/>
          <w:b/>
          <w:bCs/>
          <w:color w:val="000000"/>
        </w:rPr>
        <w:t xml:space="preserve"> | </w:t>
      </w:r>
      <w:r w:rsidRPr="009A2B82">
        <w:rPr>
          <w:rFonts w:ascii="Aptos SemiBold" w:hAnsi="Aptos SemiBold"/>
          <w:b/>
          <w:bCs/>
          <w:color w:val="000000"/>
        </w:rPr>
        <w:t>Updated Terminology for Intimate Images</w:t>
      </w:r>
    </w:p>
    <w:p w14:paraId="3FD4840D" w14:textId="77777777" w:rsidR="00BD18B3" w:rsidRPr="009A2B82" w:rsidRDefault="00771049" w:rsidP="009A2B82">
      <w:pPr>
        <w:rPr>
          <w:rFonts w:ascii="Aptos" w:hAnsi="Aptos"/>
          <w:color w:val="000000"/>
        </w:rPr>
      </w:pPr>
      <w:r w:rsidRPr="009A2B82">
        <w:rPr>
          <w:rFonts w:ascii="Aptos" w:hAnsi="Aptos"/>
          <w:color w:val="000000"/>
        </w:rPr>
        <w:t>References previously associated with "sexting" and "youth-produced sexual imagery" have been updated to reflect current safeguarding language, including:</w:t>
      </w:r>
    </w:p>
    <w:p w14:paraId="56DAC0DC" w14:textId="77777777" w:rsidR="00BD18B3" w:rsidRPr="009A2B82" w:rsidRDefault="00771049" w:rsidP="00606947">
      <w:pPr>
        <w:numPr>
          <w:ilvl w:val="0"/>
          <w:numId w:val="11"/>
        </w:numPr>
        <w:ind w:left="567" w:hanging="567"/>
        <w:rPr>
          <w:rFonts w:ascii="Aptos" w:hAnsi="Aptos"/>
          <w:color w:val="000000"/>
        </w:rPr>
      </w:pPr>
      <w:r w:rsidRPr="009A2B82">
        <w:rPr>
          <w:rFonts w:ascii="Aptos" w:hAnsi="Aptos"/>
          <w:color w:val="000000"/>
        </w:rPr>
        <w:t>Self-generated intimate images and videos.</w:t>
      </w:r>
    </w:p>
    <w:p w14:paraId="2125A578" w14:textId="77777777" w:rsidR="00BD18B3" w:rsidRPr="009A2B82" w:rsidRDefault="00771049" w:rsidP="00606947">
      <w:pPr>
        <w:numPr>
          <w:ilvl w:val="0"/>
          <w:numId w:val="11"/>
        </w:numPr>
        <w:ind w:left="567" w:hanging="567"/>
        <w:rPr>
          <w:rFonts w:ascii="Aptos" w:hAnsi="Aptos"/>
          <w:color w:val="000000"/>
        </w:rPr>
      </w:pPr>
      <w:r w:rsidRPr="009A2B82">
        <w:rPr>
          <w:rFonts w:ascii="Aptos" w:hAnsi="Aptos"/>
          <w:color w:val="000000"/>
        </w:rPr>
        <w:t xml:space="preserve">AI-generated intimate images and videos. </w:t>
      </w:r>
    </w:p>
    <w:p w14:paraId="1338BC1A" w14:textId="77777777" w:rsidR="009A2B82" w:rsidRDefault="009A2B82" w:rsidP="009A2B82">
      <w:pPr>
        <w:rPr>
          <w:rFonts w:ascii="Aptos" w:hAnsi="Aptos"/>
          <w:color w:val="000000"/>
        </w:rPr>
      </w:pPr>
    </w:p>
    <w:p w14:paraId="3C49B580" w14:textId="3411355B" w:rsidR="00BD18B3" w:rsidRPr="009A2B82" w:rsidRDefault="00771049" w:rsidP="009A2B82">
      <w:pPr>
        <w:rPr>
          <w:rFonts w:ascii="Aptos" w:hAnsi="Aptos"/>
          <w:color w:val="000000"/>
        </w:rPr>
      </w:pPr>
      <w:r w:rsidRPr="009A2B82">
        <w:rPr>
          <w:rFonts w:ascii="Aptos" w:hAnsi="Aptos"/>
          <w:color w:val="000000"/>
        </w:rPr>
        <w:t>Implications for DSLs:</w:t>
      </w:r>
    </w:p>
    <w:p w14:paraId="72C4BF39" w14:textId="77777777" w:rsidR="00BD18B3" w:rsidRPr="009A2B82" w:rsidRDefault="00771049" w:rsidP="00606947">
      <w:pPr>
        <w:numPr>
          <w:ilvl w:val="0"/>
          <w:numId w:val="12"/>
        </w:numPr>
        <w:ind w:left="567" w:hanging="567"/>
        <w:rPr>
          <w:rFonts w:ascii="Aptos" w:hAnsi="Aptos"/>
          <w:color w:val="000000"/>
        </w:rPr>
      </w:pPr>
      <w:r w:rsidRPr="009A2B82">
        <w:rPr>
          <w:rFonts w:ascii="Aptos" w:hAnsi="Aptos"/>
          <w:color w:val="000000"/>
        </w:rPr>
        <w:t>Review policy language and training materials.</w:t>
      </w:r>
    </w:p>
    <w:p w14:paraId="00E8D1BE" w14:textId="77777777" w:rsidR="00BD18B3" w:rsidRPr="009A2B82" w:rsidRDefault="00771049" w:rsidP="00606947">
      <w:pPr>
        <w:numPr>
          <w:ilvl w:val="0"/>
          <w:numId w:val="12"/>
        </w:numPr>
        <w:ind w:left="567" w:hanging="567"/>
        <w:rPr>
          <w:rFonts w:ascii="Aptos" w:hAnsi="Aptos"/>
          <w:color w:val="000000"/>
        </w:rPr>
      </w:pPr>
      <w:r w:rsidRPr="009A2B82">
        <w:rPr>
          <w:rFonts w:ascii="Aptos" w:hAnsi="Aptos"/>
          <w:color w:val="000000"/>
        </w:rPr>
        <w:t>Ensure staff understand the updated terminology.</w:t>
      </w:r>
    </w:p>
    <w:p w14:paraId="27948716" w14:textId="77777777" w:rsidR="009A2B82" w:rsidRDefault="009A2B82" w:rsidP="009A2B82">
      <w:pPr>
        <w:rPr>
          <w:rFonts w:ascii="Aptos" w:hAnsi="Aptos"/>
          <w:color w:val="000000"/>
        </w:rPr>
      </w:pPr>
    </w:p>
    <w:p w14:paraId="7EC30604" w14:textId="5D871FFD" w:rsidR="00BD18B3" w:rsidRPr="009A2B82" w:rsidRDefault="00771049" w:rsidP="009A2B82">
      <w:pPr>
        <w:rPr>
          <w:rFonts w:ascii="Aptos SemiBold" w:hAnsi="Aptos SemiBold"/>
          <w:b/>
          <w:bCs/>
          <w:color w:val="000000"/>
        </w:rPr>
      </w:pPr>
      <w:r w:rsidRPr="009A2B82">
        <w:rPr>
          <w:rFonts w:ascii="Aptos SemiBold" w:hAnsi="Aptos SemiBold"/>
          <w:b/>
          <w:bCs/>
          <w:color w:val="000000"/>
        </w:rPr>
        <w:t>4</w:t>
      </w:r>
      <w:r w:rsidR="00993E04">
        <w:rPr>
          <w:rFonts w:ascii="Aptos SemiBold" w:hAnsi="Aptos SemiBold"/>
          <w:b/>
          <w:bCs/>
          <w:color w:val="000000"/>
        </w:rPr>
        <w:t xml:space="preserve"> | </w:t>
      </w:r>
      <w:r w:rsidRPr="009A2B82">
        <w:rPr>
          <w:rFonts w:ascii="Aptos SemiBold" w:hAnsi="Aptos SemiBold"/>
          <w:b/>
          <w:bCs/>
          <w:color w:val="000000"/>
        </w:rPr>
        <w:t>Greater Focus on Misogyny and Harmful Sexual Behaviour</w:t>
      </w:r>
    </w:p>
    <w:p w14:paraId="1ACAB6CD" w14:textId="77777777" w:rsidR="00BD18B3" w:rsidRPr="009A2B82" w:rsidRDefault="00771049" w:rsidP="009A2B82">
      <w:pPr>
        <w:rPr>
          <w:rFonts w:ascii="Aptos" w:hAnsi="Aptos"/>
          <w:color w:val="000000"/>
        </w:rPr>
      </w:pPr>
      <w:r w:rsidRPr="009A2B82">
        <w:rPr>
          <w:rFonts w:ascii="Aptos" w:hAnsi="Aptos"/>
          <w:color w:val="000000"/>
        </w:rPr>
        <w:t>The guidance now makes stronger links between:</w:t>
      </w:r>
    </w:p>
    <w:p w14:paraId="6DD39257" w14:textId="77777777" w:rsidR="00BD18B3" w:rsidRPr="009A2B82" w:rsidRDefault="00771049" w:rsidP="00606947">
      <w:pPr>
        <w:numPr>
          <w:ilvl w:val="0"/>
          <w:numId w:val="13"/>
        </w:numPr>
        <w:ind w:left="567" w:hanging="567"/>
        <w:rPr>
          <w:rFonts w:ascii="Aptos" w:hAnsi="Aptos"/>
          <w:color w:val="000000"/>
        </w:rPr>
      </w:pPr>
      <w:r w:rsidRPr="009A2B82">
        <w:rPr>
          <w:rFonts w:ascii="Aptos" w:hAnsi="Aptos"/>
          <w:color w:val="000000"/>
        </w:rPr>
        <w:t>Misogyny.</w:t>
      </w:r>
    </w:p>
    <w:p w14:paraId="68A1F276" w14:textId="77777777" w:rsidR="00BD18B3" w:rsidRPr="009A2B82" w:rsidRDefault="00771049" w:rsidP="00606947">
      <w:pPr>
        <w:numPr>
          <w:ilvl w:val="0"/>
          <w:numId w:val="13"/>
        </w:numPr>
        <w:ind w:left="567" w:hanging="567"/>
        <w:rPr>
          <w:rFonts w:ascii="Aptos" w:hAnsi="Aptos"/>
          <w:color w:val="000000"/>
        </w:rPr>
      </w:pPr>
      <w:r w:rsidRPr="009A2B82">
        <w:rPr>
          <w:rFonts w:ascii="Aptos" w:hAnsi="Aptos"/>
          <w:color w:val="000000"/>
        </w:rPr>
        <w:t>Harmful sexual behaviour.</w:t>
      </w:r>
    </w:p>
    <w:p w14:paraId="27DF9793" w14:textId="77777777" w:rsidR="00BD18B3" w:rsidRPr="009A2B82" w:rsidRDefault="00771049" w:rsidP="00606947">
      <w:pPr>
        <w:numPr>
          <w:ilvl w:val="0"/>
          <w:numId w:val="13"/>
        </w:numPr>
        <w:ind w:left="567" w:hanging="567"/>
        <w:rPr>
          <w:rFonts w:ascii="Aptos" w:hAnsi="Aptos"/>
          <w:color w:val="000000"/>
        </w:rPr>
      </w:pPr>
      <w:r w:rsidRPr="009A2B82">
        <w:rPr>
          <w:rFonts w:ascii="Aptos" w:hAnsi="Aptos"/>
          <w:color w:val="000000"/>
        </w:rPr>
        <w:t>Sexual harassment.</w:t>
      </w:r>
    </w:p>
    <w:p w14:paraId="47C69BCC" w14:textId="77777777" w:rsidR="00BD18B3" w:rsidRPr="009A2B82" w:rsidRDefault="00771049" w:rsidP="00606947">
      <w:pPr>
        <w:numPr>
          <w:ilvl w:val="0"/>
          <w:numId w:val="13"/>
        </w:numPr>
        <w:ind w:left="567" w:hanging="567"/>
        <w:rPr>
          <w:rFonts w:ascii="Aptos" w:hAnsi="Aptos"/>
          <w:color w:val="000000"/>
        </w:rPr>
      </w:pPr>
      <w:r w:rsidRPr="009A2B82">
        <w:rPr>
          <w:rFonts w:ascii="Aptos" w:hAnsi="Aptos"/>
          <w:color w:val="000000"/>
        </w:rPr>
        <w:t xml:space="preserve">Violence against women and girls. </w:t>
      </w:r>
    </w:p>
    <w:p w14:paraId="46BAC79E" w14:textId="77777777" w:rsidR="009A2B82" w:rsidRDefault="009A2B82" w:rsidP="009A2B82">
      <w:pPr>
        <w:rPr>
          <w:rFonts w:ascii="Aptos" w:hAnsi="Aptos"/>
          <w:color w:val="000000"/>
        </w:rPr>
      </w:pPr>
    </w:p>
    <w:p w14:paraId="5E10B9FA" w14:textId="77777777" w:rsidR="00606947" w:rsidRDefault="00606947" w:rsidP="009A2B82">
      <w:pPr>
        <w:rPr>
          <w:rFonts w:ascii="Aptos" w:hAnsi="Aptos"/>
          <w:color w:val="000000"/>
        </w:rPr>
      </w:pPr>
    </w:p>
    <w:p w14:paraId="334D84AA" w14:textId="77777777" w:rsidR="00606947" w:rsidRDefault="00606947" w:rsidP="009A2B82">
      <w:pPr>
        <w:rPr>
          <w:rFonts w:ascii="Aptos" w:hAnsi="Aptos"/>
          <w:color w:val="000000"/>
        </w:rPr>
      </w:pPr>
    </w:p>
    <w:p w14:paraId="2953C032" w14:textId="080F1C3B" w:rsidR="00BD18B3" w:rsidRPr="009A2B82" w:rsidRDefault="00771049" w:rsidP="009A2B82">
      <w:pPr>
        <w:rPr>
          <w:rFonts w:ascii="Aptos" w:hAnsi="Aptos"/>
          <w:color w:val="000000"/>
        </w:rPr>
      </w:pPr>
      <w:r w:rsidRPr="009A2B82">
        <w:rPr>
          <w:rFonts w:ascii="Aptos" w:hAnsi="Aptos"/>
          <w:color w:val="000000"/>
        </w:rPr>
        <w:lastRenderedPageBreak/>
        <w:t>Implications for DSLs:</w:t>
      </w:r>
    </w:p>
    <w:p w14:paraId="0D0104E6" w14:textId="77777777" w:rsidR="00BD18B3" w:rsidRPr="009A2B82" w:rsidRDefault="00771049" w:rsidP="00606947">
      <w:pPr>
        <w:numPr>
          <w:ilvl w:val="0"/>
          <w:numId w:val="14"/>
        </w:numPr>
        <w:ind w:left="567" w:hanging="567"/>
        <w:rPr>
          <w:rFonts w:ascii="Aptos" w:hAnsi="Aptos"/>
          <w:color w:val="000000"/>
        </w:rPr>
      </w:pPr>
      <w:r w:rsidRPr="009A2B82">
        <w:rPr>
          <w:rFonts w:ascii="Aptos" w:hAnsi="Aptos"/>
          <w:color w:val="000000"/>
        </w:rPr>
        <w:t>Consider this within safeguarding curriculum planning.</w:t>
      </w:r>
    </w:p>
    <w:p w14:paraId="7B25B103" w14:textId="77777777" w:rsidR="00BD18B3" w:rsidRPr="009A2B82" w:rsidRDefault="00771049" w:rsidP="00606947">
      <w:pPr>
        <w:numPr>
          <w:ilvl w:val="0"/>
          <w:numId w:val="14"/>
        </w:numPr>
        <w:ind w:left="567" w:hanging="567"/>
        <w:rPr>
          <w:rFonts w:ascii="Aptos" w:hAnsi="Aptos"/>
          <w:color w:val="000000"/>
        </w:rPr>
      </w:pPr>
      <w:r w:rsidRPr="009A2B82">
        <w:rPr>
          <w:rFonts w:ascii="Aptos" w:hAnsi="Aptos"/>
          <w:color w:val="000000"/>
        </w:rPr>
        <w:t>Review child-on-child abuse procedures.</w:t>
      </w:r>
    </w:p>
    <w:p w14:paraId="7004A88A" w14:textId="77777777" w:rsidR="00BD18B3" w:rsidRPr="009A2B82" w:rsidRDefault="00771049" w:rsidP="00606947">
      <w:pPr>
        <w:numPr>
          <w:ilvl w:val="0"/>
          <w:numId w:val="14"/>
        </w:numPr>
        <w:ind w:left="567" w:hanging="567"/>
        <w:rPr>
          <w:rFonts w:ascii="Aptos" w:hAnsi="Aptos"/>
          <w:color w:val="000000"/>
        </w:rPr>
      </w:pPr>
      <w:r w:rsidRPr="009A2B82">
        <w:rPr>
          <w:rFonts w:ascii="Aptos" w:hAnsi="Aptos"/>
          <w:color w:val="000000"/>
        </w:rPr>
        <w:t>Ensure incidents are identified, recorded and addressed appropriately.</w:t>
      </w:r>
    </w:p>
    <w:p w14:paraId="4BA56C6F" w14:textId="77777777" w:rsidR="009A2B82" w:rsidRDefault="009A2B82" w:rsidP="009A2B82">
      <w:pPr>
        <w:rPr>
          <w:rFonts w:ascii="Aptos" w:hAnsi="Aptos"/>
          <w:color w:val="000000"/>
        </w:rPr>
      </w:pPr>
    </w:p>
    <w:p w14:paraId="7DC29810" w14:textId="59BFEBD0" w:rsidR="00BD18B3" w:rsidRPr="009A2B82" w:rsidRDefault="00771049" w:rsidP="009A2B82">
      <w:pPr>
        <w:rPr>
          <w:rFonts w:ascii="Aptos SemiBold" w:hAnsi="Aptos SemiBold"/>
          <w:b/>
          <w:bCs/>
          <w:color w:val="000000"/>
        </w:rPr>
      </w:pPr>
      <w:r w:rsidRPr="009A2B82">
        <w:rPr>
          <w:rFonts w:ascii="Aptos SemiBold" w:hAnsi="Aptos SemiBold"/>
          <w:b/>
          <w:bCs/>
          <w:color w:val="000000"/>
        </w:rPr>
        <w:t>5</w:t>
      </w:r>
      <w:r w:rsidR="00993E04">
        <w:rPr>
          <w:rFonts w:ascii="Aptos SemiBold" w:hAnsi="Aptos SemiBold"/>
          <w:b/>
          <w:bCs/>
          <w:color w:val="000000"/>
        </w:rPr>
        <w:t xml:space="preserve"> | </w:t>
      </w:r>
      <w:r w:rsidRPr="009A2B82">
        <w:rPr>
          <w:rFonts w:ascii="Aptos SemiBold" w:hAnsi="Aptos SemiBold"/>
          <w:b/>
          <w:bCs/>
          <w:color w:val="000000"/>
        </w:rPr>
        <w:t>Serious Violence and Weapon-Related Concerns</w:t>
      </w:r>
    </w:p>
    <w:p w14:paraId="2D50873D" w14:textId="77777777" w:rsidR="00BD18B3" w:rsidRPr="009A2B82" w:rsidRDefault="00771049" w:rsidP="009A2B82">
      <w:pPr>
        <w:rPr>
          <w:rFonts w:ascii="Aptos" w:hAnsi="Aptos"/>
          <w:color w:val="000000"/>
        </w:rPr>
      </w:pPr>
      <w:r w:rsidRPr="009A2B82">
        <w:rPr>
          <w:rFonts w:ascii="Aptos" w:hAnsi="Aptos"/>
          <w:color w:val="000000"/>
        </w:rPr>
        <w:t>KCSIE 2026 places greater emphasis on:</w:t>
      </w:r>
    </w:p>
    <w:p w14:paraId="0560F885" w14:textId="77777777" w:rsidR="00BD18B3" w:rsidRPr="009A2B82" w:rsidRDefault="00771049" w:rsidP="00993E04">
      <w:pPr>
        <w:numPr>
          <w:ilvl w:val="0"/>
          <w:numId w:val="15"/>
        </w:numPr>
        <w:ind w:left="567" w:hanging="567"/>
        <w:rPr>
          <w:rFonts w:ascii="Aptos" w:hAnsi="Aptos"/>
          <w:color w:val="000000"/>
        </w:rPr>
      </w:pPr>
      <w:r w:rsidRPr="009A2B82">
        <w:rPr>
          <w:rFonts w:ascii="Aptos" w:hAnsi="Aptos"/>
          <w:color w:val="000000"/>
        </w:rPr>
        <w:t>Concerns regarding children carrying or accessing weapons.</w:t>
      </w:r>
    </w:p>
    <w:p w14:paraId="742AB31F" w14:textId="77777777" w:rsidR="00BD18B3" w:rsidRPr="009A2B82" w:rsidRDefault="00771049" w:rsidP="00993E04">
      <w:pPr>
        <w:numPr>
          <w:ilvl w:val="0"/>
          <w:numId w:val="15"/>
        </w:numPr>
        <w:ind w:left="567" w:hanging="567"/>
        <w:rPr>
          <w:rFonts w:ascii="Aptos" w:hAnsi="Aptos"/>
          <w:color w:val="000000"/>
        </w:rPr>
      </w:pPr>
      <w:r w:rsidRPr="009A2B82">
        <w:rPr>
          <w:rFonts w:ascii="Aptos" w:hAnsi="Aptos"/>
          <w:color w:val="000000"/>
        </w:rPr>
        <w:t>Escalating peer conflict.</w:t>
      </w:r>
    </w:p>
    <w:p w14:paraId="25269DEE" w14:textId="77777777" w:rsidR="00BD18B3" w:rsidRPr="009A2B82" w:rsidRDefault="00771049" w:rsidP="00993E04">
      <w:pPr>
        <w:numPr>
          <w:ilvl w:val="0"/>
          <w:numId w:val="15"/>
        </w:numPr>
        <w:ind w:left="567" w:hanging="567"/>
        <w:rPr>
          <w:rFonts w:ascii="Aptos" w:hAnsi="Aptos"/>
          <w:color w:val="000000"/>
        </w:rPr>
      </w:pPr>
      <w:r w:rsidRPr="009A2B82">
        <w:rPr>
          <w:rFonts w:ascii="Aptos" w:hAnsi="Aptos"/>
          <w:color w:val="000000"/>
        </w:rPr>
        <w:t xml:space="preserve">Early intervention where risks of serious violence are identified. </w:t>
      </w:r>
    </w:p>
    <w:p w14:paraId="6E16FD34" w14:textId="77777777" w:rsidR="009A2B82" w:rsidRDefault="009A2B82" w:rsidP="009A2B82">
      <w:pPr>
        <w:rPr>
          <w:rFonts w:ascii="Aptos" w:hAnsi="Aptos"/>
          <w:color w:val="000000"/>
        </w:rPr>
      </w:pPr>
    </w:p>
    <w:p w14:paraId="55857C11" w14:textId="243DB35F" w:rsidR="00BD18B3" w:rsidRPr="009A2B82" w:rsidRDefault="00771049" w:rsidP="009A2B82">
      <w:pPr>
        <w:rPr>
          <w:rFonts w:ascii="Aptos" w:hAnsi="Aptos"/>
          <w:color w:val="000000"/>
        </w:rPr>
      </w:pPr>
      <w:r w:rsidRPr="009A2B82">
        <w:rPr>
          <w:rFonts w:ascii="Aptos" w:hAnsi="Aptos"/>
          <w:color w:val="000000"/>
        </w:rPr>
        <w:t>Implications for DSLs:</w:t>
      </w:r>
    </w:p>
    <w:p w14:paraId="7CF57263" w14:textId="77777777" w:rsidR="00BD18B3" w:rsidRPr="009A2B82" w:rsidRDefault="00771049" w:rsidP="00993E04">
      <w:pPr>
        <w:numPr>
          <w:ilvl w:val="0"/>
          <w:numId w:val="16"/>
        </w:numPr>
        <w:ind w:left="567" w:hanging="567"/>
        <w:rPr>
          <w:rFonts w:ascii="Aptos" w:hAnsi="Aptos"/>
          <w:color w:val="000000"/>
        </w:rPr>
      </w:pPr>
      <w:r w:rsidRPr="009A2B82">
        <w:rPr>
          <w:rFonts w:ascii="Aptos" w:hAnsi="Aptos"/>
          <w:color w:val="000000"/>
        </w:rPr>
        <w:t>Ensure staff understand reporting expectations.</w:t>
      </w:r>
    </w:p>
    <w:p w14:paraId="6F32347A" w14:textId="77777777" w:rsidR="00BD18B3" w:rsidRPr="009A2B82" w:rsidRDefault="00771049" w:rsidP="00993E04">
      <w:pPr>
        <w:numPr>
          <w:ilvl w:val="0"/>
          <w:numId w:val="16"/>
        </w:numPr>
        <w:ind w:left="567" w:hanging="567"/>
        <w:rPr>
          <w:rFonts w:ascii="Aptos" w:hAnsi="Aptos"/>
          <w:color w:val="000000"/>
        </w:rPr>
      </w:pPr>
      <w:r w:rsidRPr="009A2B82">
        <w:rPr>
          <w:rFonts w:ascii="Aptos" w:hAnsi="Aptos"/>
          <w:color w:val="000000"/>
        </w:rPr>
        <w:t>Review links between safeguarding, behaviour and contextual safeguarding processes.</w:t>
      </w:r>
    </w:p>
    <w:p w14:paraId="32CC9785" w14:textId="77777777" w:rsidR="009A2B82" w:rsidRDefault="009A2B82" w:rsidP="009A2B82">
      <w:pPr>
        <w:rPr>
          <w:rFonts w:ascii="Aptos" w:hAnsi="Aptos"/>
          <w:color w:val="000000"/>
        </w:rPr>
      </w:pPr>
    </w:p>
    <w:p w14:paraId="7414178A" w14:textId="04286580" w:rsidR="00BD18B3" w:rsidRPr="009A2B82" w:rsidRDefault="00771049" w:rsidP="009A2B82">
      <w:pPr>
        <w:rPr>
          <w:rFonts w:ascii="Aptos SemiBold" w:hAnsi="Aptos SemiBold"/>
          <w:b/>
          <w:bCs/>
          <w:color w:val="000000"/>
        </w:rPr>
      </w:pPr>
      <w:r w:rsidRPr="009A2B82">
        <w:rPr>
          <w:rFonts w:ascii="Aptos SemiBold" w:hAnsi="Aptos SemiBold"/>
          <w:b/>
          <w:bCs/>
          <w:color w:val="000000"/>
        </w:rPr>
        <w:t>6</w:t>
      </w:r>
      <w:r w:rsidR="00993E04">
        <w:rPr>
          <w:rFonts w:ascii="Aptos SemiBold" w:hAnsi="Aptos SemiBold"/>
          <w:b/>
          <w:bCs/>
          <w:color w:val="000000"/>
        </w:rPr>
        <w:t xml:space="preserve"> | </w:t>
      </w:r>
      <w:r w:rsidRPr="009A2B82">
        <w:rPr>
          <w:rFonts w:ascii="Aptos SemiBold" w:hAnsi="Aptos SemiBold"/>
          <w:b/>
          <w:bCs/>
          <w:color w:val="000000"/>
        </w:rPr>
        <w:t>Mental Health and Wellbeing</w:t>
      </w:r>
    </w:p>
    <w:p w14:paraId="41D806A3" w14:textId="77777777" w:rsidR="00BD18B3" w:rsidRPr="009A2B82" w:rsidRDefault="00771049" w:rsidP="009A2B82">
      <w:pPr>
        <w:rPr>
          <w:rFonts w:ascii="Aptos" w:hAnsi="Aptos"/>
          <w:color w:val="000000"/>
        </w:rPr>
      </w:pPr>
      <w:r w:rsidRPr="009A2B82">
        <w:rPr>
          <w:rFonts w:ascii="Aptos" w:hAnsi="Aptos"/>
          <w:color w:val="000000"/>
        </w:rPr>
        <w:t xml:space="preserve">Additional examples have been included regarding indicators of mental health concerns, recognising that mental health difficulties can be both a safeguarding issue and an indicator of abuse, neglect or exploitation. </w:t>
      </w:r>
    </w:p>
    <w:p w14:paraId="690012C4" w14:textId="77777777" w:rsidR="009A2B82" w:rsidRDefault="009A2B82" w:rsidP="009A2B82">
      <w:pPr>
        <w:rPr>
          <w:rFonts w:ascii="Aptos" w:hAnsi="Aptos"/>
          <w:color w:val="000000"/>
        </w:rPr>
      </w:pPr>
    </w:p>
    <w:p w14:paraId="17837EA6" w14:textId="6DDD973E" w:rsidR="00BD18B3" w:rsidRPr="009A2B82" w:rsidRDefault="00771049" w:rsidP="009A2B82">
      <w:pPr>
        <w:rPr>
          <w:rFonts w:ascii="Aptos" w:hAnsi="Aptos"/>
          <w:color w:val="000000"/>
        </w:rPr>
      </w:pPr>
      <w:r w:rsidRPr="009A2B82">
        <w:rPr>
          <w:rFonts w:ascii="Aptos" w:hAnsi="Aptos"/>
          <w:color w:val="000000"/>
        </w:rPr>
        <w:t>Implications for DSLs:</w:t>
      </w:r>
    </w:p>
    <w:p w14:paraId="2A9E5B35" w14:textId="77777777" w:rsidR="00BD18B3" w:rsidRPr="009A2B82" w:rsidRDefault="00771049" w:rsidP="00993E04">
      <w:pPr>
        <w:numPr>
          <w:ilvl w:val="0"/>
          <w:numId w:val="2"/>
        </w:numPr>
        <w:ind w:left="567" w:hanging="567"/>
        <w:rPr>
          <w:rFonts w:ascii="Aptos" w:hAnsi="Aptos"/>
          <w:color w:val="000000"/>
        </w:rPr>
      </w:pPr>
      <w:r w:rsidRPr="009A2B82">
        <w:rPr>
          <w:rFonts w:ascii="Aptos" w:hAnsi="Aptos"/>
          <w:color w:val="000000"/>
        </w:rPr>
        <w:t>Continue to promote early identification and intervention.</w:t>
      </w:r>
    </w:p>
    <w:p w14:paraId="1B4C896D" w14:textId="527E3747" w:rsidR="007A2987" w:rsidRPr="009A2B82" w:rsidRDefault="00771049" w:rsidP="00993E04">
      <w:pPr>
        <w:numPr>
          <w:ilvl w:val="0"/>
          <w:numId w:val="2"/>
        </w:numPr>
        <w:ind w:left="567" w:hanging="567"/>
        <w:rPr>
          <w:rFonts w:ascii="Aptos" w:hAnsi="Aptos"/>
          <w:color w:val="000000"/>
        </w:rPr>
      </w:pPr>
      <w:r w:rsidRPr="009A2B82">
        <w:rPr>
          <w:rFonts w:ascii="Aptos" w:hAnsi="Aptos"/>
          <w:color w:val="000000"/>
        </w:rPr>
        <w:t>Ensure staff understand when mental health concerns should be escalated as safeguarding concerns.</w:t>
      </w:r>
    </w:p>
    <w:p w14:paraId="2EFBD794" w14:textId="77777777" w:rsidR="009A2B82" w:rsidRDefault="009A2B82" w:rsidP="009A2B82">
      <w:pPr>
        <w:rPr>
          <w:rFonts w:ascii="Aptos" w:hAnsi="Aptos"/>
          <w:color w:val="000000"/>
        </w:rPr>
      </w:pPr>
    </w:p>
    <w:p w14:paraId="47E38ED4" w14:textId="784CDDED" w:rsidR="00BD18B3" w:rsidRPr="009A2B82" w:rsidRDefault="00771049" w:rsidP="009A2B82">
      <w:pPr>
        <w:rPr>
          <w:rFonts w:ascii="Aptos SemiBold" w:hAnsi="Aptos SemiBold"/>
          <w:b/>
          <w:bCs/>
          <w:color w:val="000000"/>
        </w:rPr>
      </w:pPr>
      <w:r w:rsidRPr="009A2B82">
        <w:rPr>
          <w:rFonts w:ascii="Aptos SemiBold" w:hAnsi="Aptos SemiBold"/>
          <w:b/>
          <w:bCs/>
          <w:color w:val="000000"/>
        </w:rPr>
        <w:t>7</w:t>
      </w:r>
      <w:r w:rsidR="00993E04">
        <w:rPr>
          <w:rFonts w:ascii="Aptos SemiBold" w:hAnsi="Aptos SemiBold"/>
          <w:b/>
          <w:bCs/>
          <w:color w:val="000000"/>
        </w:rPr>
        <w:t xml:space="preserve"> | </w:t>
      </w:r>
      <w:r w:rsidRPr="009A2B82">
        <w:rPr>
          <w:rFonts w:ascii="Aptos SemiBold" w:hAnsi="Aptos SemiBold"/>
          <w:b/>
          <w:bCs/>
          <w:color w:val="000000"/>
        </w:rPr>
        <w:t>Family Help and Early Intervention</w:t>
      </w:r>
    </w:p>
    <w:p w14:paraId="7FEB305B" w14:textId="77777777" w:rsidR="00BD18B3" w:rsidRPr="009A2B82" w:rsidRDefault="00771049" w:rsidP="009A2B82">
      <w:pPr>
        <w:rPr>
          <w:rFonts w:ascii="Aptos" w:hAnsi="Aptos"/>
          <w:color w:val="000000"/>
        </w:rPr>
      </w:pPr>
      <w:r w:rsidRPr="009A2B82">
        <w:rPr>
          <w:rFonts w:ascii="Aptos" w:hAnsi="Aptos"/>
          <w:color w:val="000000"/>
        </w:rPr>
        <w:t>The guidance aligns more closely with the reforms introduced through Working Together to Safeguard Children, with greater emphasis on:</w:t>
      </w:r>
    </w:p>
    <w:p w14:paraId="7CAB0EFD" w14:textId="77777777" w:rsidR="00BD18B3" w:rsidRPr="009A2B82" w:rsidRDefault="00771049" w:rsidP="00993E04">
      <w:pPr>
        <w:numPr>
          <w:ilvl w:val="0"/>
          <w:numId w:val="3"/>
        </w:numPr>
        <w:ind w:left="567" w:hanging="567"/>
        <w:rPr>
          <w:rFonts w:ascii="Aptos" w:hAnsi="Aptos"/>
          <w:color w:val="000000"/>
        </w:rPr>
      </w:pPr>
      <w:r w:rsidRPr="009A2B82">
        <w:rPr>
          <w:rFonts w:ascii="Aptos" w:hAnsi="Aptos"/>
          <w:color w:val="000000"/>
        </w:rPr>
        <w:t>Early intervention.</w:t>
      </w:r>
    </w:p>
    <w:p w14:paraId="496AEA88" w14:textId="77777777" w:rsidR="00BD18B3" w:rsidRPr="009A2B82" w:rsidRDefault="00771049" w:rsidP="00993E04">
      <w:pPr>
        <w:numPr>
          <w:ilvl w:val="0"/>
          <w:numId w:val="3"/>
        </w:numPr>
        <w:ind w:left="567" w:hanging="567"/>
        <w:rPr>
          <w:rFonts w:ascii="Aptos" w:hAnsi="Aptos"/>
          <w:color w:val="000000"/>
        </w:rPr>
      </w:pPr>
      <w:r w:rsidRPr="009A2B82">
        <w:rPr>
          <w:rFonts w:ascii="Aptos" w:hAnsi="Aptos"/>
          <w:color w:val="000000"/>
        </w:rPr>
        <w:t>Family Help.</w:t>
      </w:r>
    </w:p>
    <w:p w14:paraId="25B44F88" w14:textId="77777777" w:rsidR="00BD18B3" w:rsidRPr="009A2B82" w:rsidRDefault="00771049" w:rsidP="00993E04">
      <w:pPr>
        <w:numPr>
          <w:ilvl w:val="0"/>
          <w:numId w:val="3"/>
        </w:numPr>
        <w:ind w:left="567" w:hanging="567"/>
        <w:rPr>
          <w:rFonts w:ascii="Aptos" w:hAnsi="Aptos"/>
          <w:color w:val="000000"/>
        </w:rPr>
      </w:pPr>
      <w:r w:rsidRPr="009A2B82">
        <w:rPr>
          <w:rFonts w:ascii="Aptos" w:hAnsi="Aptos"/>
          <w:color w:val="000000"/>
        </w:rPr>
        <w:t>Multi-agency working.</w:t>
      </w:r>
    </w:p>
    <w:p w14:paraId="115BCC02" w14:textId="77777777" w:rsidR="00BD18B3" w:rsidRPr="009A2B82" w:rsidRDefault="00771049" w:rsidP="00993E04">
      <w:pPr>
        <w:numPr>
          <w:ilvl w:val="0"/>
          <w:numId w:val="3"/>
        </w:numPr>
        <w:ind w:left="567" w:hanging="567"/>
        <w:rPr>
          <w:rFonts w:ascii="Aptos" w:hAnsi="Aptos"/>
          <w:color w:val="000000"/>
        </w:rPr>
      </w:pPr>
      <w:r w:rsidRPr="009A2B82">
        <w:rPr>
          <w:rFonts w:ascii="Aptos" w:hAnsi="Aptos"/>
          <w:color w:val="000000"/>
        </w:rPr>
        <w:t xml:space="preserve">Information sharing. </w:t>
      </w:r>
    </w:p>
    <w:p w14:paraId="5FEC1931" w14:textId="77777777" w:rsidR="009A2B82" w:rsidRDefault="009A2B82" w:rsidP="009A2B82">
      <w:pPr>
        <w:rPr>
          <w:rFonts w:ascii="Aptos" w:hAnsi="Aptos"/>
          <w:color w:val="000000"/>
        </w:rPr>
      </w:pPr>
    </w:p>
    <w:p w14:paraId="09AE13AA" w14:textId="0E8A04F0" w:rsidR="00BD18B3" w:rsidRPr="009A2B82" w:rsidRDefault="00771049" w:rsidP="009A2B82">
      <w:pPr>
        <w:rPr>
          <w:rFonts w:ascii="Aptos" w:hAnsi="Aptos"/>
          <w:color w:val="000000"/>
        </w:rPr>
      </w:pPr>
      <w:r w:rsidRPr="009A2B82">
        <w:rPr>
          <w:rFonts w:ascii="Aptos" w:hAnsi="Aptos"/>
          <w:color w:val="000000"/>
        </w:rPr>
        <w:t>Implications for DSLs:</w:t>
      </w:r>
    </w:p>
    <w:p w14:paraId="7635174D" w14:textId="77777777" w:rsidR="00BD18B3" w:rsidRPr="009A2B82" w:rsidRDefault="00771049" w:rsidP="00993E04">
      <w:pPr>
        <w:numPr>
          <w:ilvl w:val="0"/>
          <w:numId w:val="4"/>
        </w:numPr>
        <w:ind w:left="567" w:hanging="567"/>
        <w:rPr>
          <w:rFonts w:ascii="Aptos" w:hAnsi="Aptos"/>
          <w:color w:val="000000"/>
        </w:rPr>
      </w:pPr>
      <w:r w:rsidRPr="009A2B82">
        <w:rPr>
          <w:rFonts w:ascii="Aptos" w:hAnsi="Aptos"/>
          <w:color w:val="000000"/>
        </w:rPr>
        <w:t>Ensure familiarity with local thresholds and referral pathways.</w:t>
      </w:r>
    </w:p>
    <w:p w14:paraId="6DCBEE2A" w14:textId="77777777" w:rsidR="00BD18B3" w:rsidRPr="009A2B82" w:rsidRDefault="00771049" w:rsidP="00993E04">
      <w:pPr>
        <w:numPr>
          <w:ilvl w:val="0"/>
          <w:numId w:val="4"/>
        </w:numPr>
        <w:ind w:left="567" w:hanging="567"/>
        <w:rPr>
          <w:rFonts w:ascii="Aptos" w:hAnsi="Aptos"/>
          <w:color w:val="000000"/>
        </w:rPr>
      </w:pPr>
      <w:r w:rsidRPr="009A2B82">
        <w:rPr>
          <w:rFonts w:ascii="Aptos" w:hAnsi="Aptos"/>
          <w:color w:val="000000"/>
        </w:rPr>
        <w:t>Continue to promote effective information sharing and early support.</w:t>
      </w:r>
    </w:p>
    <w:p w14:paraId="399DF055" w14:textId="77777777" w:rsidR="009A2B82" w:rsidRDefault="009A2B82" w:rsidP="009A2B82">
      <w:pPr>
        <w:rPr>
          <w:rFonts w:ascii="Aptos" w:hAnsi="Aptos"/>
          <w:color w:val="000000"/>
        </w:rPr>
      </w:pPr>
    </w:p>
    <w:p w14:paraId="437CB193" w14:textId="7F350AF7" w:rsidR="00BD18B3" w:rsidRPr="009A2B82" w:rsidRDefault="00771049" w:rsidP="009A2B82">
      <w:pPr>
        <w:rPr>
          <w:rFonts w:ascii="Aptos SemiBold" w:hAnsi="Aptos SemiBold"/>
          <w:b/>
          <w:bCs/>
          <w:color w:val="000000"/>
        </w:rPr>
      </w:pPr>
      <w:r w:rsidRPr="009A2B82">
        <w:rPr>
          <w:rFonts w:ascii="Aptos SemiBold" w:hAnsi="Aptos SemiBold"/>
          <w:b/>
          <w:bCs/>
          <w:color w:val="000000"/>
        </w:rPr>
        <w:t>8</w:t>
      </w:r>
      <w:r w:rsidR="00993E04">
        <w:rPr>
          <w:rFonts w:ascii="Aptos SemiBold" w:hAnsi="Aptos SemiBold"/>
          <w:b/>
          <w:bCs/>
          <w:color w:val="000000"/>
        </w:rPr>
        <w:t xml:space="preserve"> | </w:t>
      </w:r>
      <w:r w:rsidRPr="009A2B82">
        <w:rPr>
          <w:rFonts w:ascii="Aptos SemiBold" w:hAnsi="Aptos SemiBold"/>
          <w:b/>
          <w:bCs/>
          <w:color w:val="000000"/>
        </w:rPr>
        <w:t>Child-on-Child Abuse</w:t>
      </w:r>
    </w:p>
    <w:p w14:paraId="21B53909" w14:textId="77777777" w:rsidR="00BD18B3" w:rsidRPr="009A2B82" w:rsidRDefault="00771049" w:rsidP="009A2B82">
      <w:pPr>
        <w:rPr>
          <w:rFonts w:ascii="Aptos" w:hAnsi="Aptos"/>
          <w:color w:val="000000"/>
        </w:rPr>
      </w:pPr>
      <w:r w:rsidRPr="009A2B82">
        <w:rPr>
          <w:rFonts w:ascii="Aptos" w:hAnsi="Aptos"/>
          <w:color w:val="000000"/>
        </w:rPr>
        <w:t>Part 5 has been restructured and strengthened, with greater focus on:</w:t>
      </w:r>
    </w:p>
    <w:p w14:paraId="4059BF93" w14:textId="77777777" w:rsidR="00BD18B3" w:rsidRPr="009A2B82" w:rsidRDefault="00771049" w:rsidP="00993E04">
      <w:pPr>
        <w:numPr>
          <w:ilvl w:val="0"/>
          <w:numId w:val="5"/>
        </w:numPr>
        <w:ind w:left="567" w:hanging="567"/>
        <w:rPr>
          <w:rFonts w:ascii="Aptos" w:hAnsi="Aptos"/>
          <w:color w:val="000000"/>
        </w:rPr>
      </w:pPr>
      <w:r w:rsidRPr="009A2B82">
        <w:rPr>
          <w:rFonts w:ascii="Aptos" w:hAnsi="Aptos"/>
          <w:color w:val="000000"/>
        </w:rPr>
        <w:t>Harmful sexual behaviour.</w:t>
      </w:r>
    </w:p>
    <w:p w14:paraId="4E1731CF" w14:textId="77777777" w:rsidR="00BD18B3" w:rsidRPr="009A2B82" w:rsidRDefault="00771049" w:rsidP="00993E04">
      <w:pPr>
        <w:numPr>
          <w:ilvl w:val="0"/>
          <w:numId w:val="5"/>
        </w:numPr>
        <w:ind w:left="567" w:hanging="567"/>
        <w:rPr>
          <w:rFonts w:ascii="Aptos" w:hAnsi="Aptos"/>
          <w:color w:val="000000"/>
        </w:rPr>
      </w:pPr>
      <w:r w:rsidRPr="009A2B82">
        <w:rPr>
          <w:rFonts w:ascii="Aptos" w:hAnsi="Aptos"/>
          <w:color w:val="000000"/>
        </w:rPr>
        <w:t>Sexual harassment and violence.</w:t>
      </w:r>
    </w:p>
    <w:p w14:paraId="6ADEB002" w14:textId="77777777" w:rsidR="00BD18B3" w:rsidRPr="009A2B82" w:rsidRDefault="00771049" w:rsidP="00993E04">
      <w:pPr>
        <w:numPr>
          <w:ilvl w:val="0"/>
          <w:numId w:val="5"/>
        </w:numPr>
        <w:ind w:left="567" w:hanging="567"/>
        <w:rPr>
          <w:rFonts w:ascii="Aptos" w:hAnsi="Aptos"/>
          <w:color w:val="000000"/>
        </w:rPr>
      </w:pPr>
      <w:r w:rsidRPr="009A2B82">
        <w:rPr>
          <w:rFonts w:ascii="Aptos" w:hAnsi="Aptos"/>
          <w:color w:val="000000"/>
        </w:rPr>
        <w:t>Evidence-informed responses.</w:t>
      </w:r>
    </w:p>
    <w:p w14:paraId="7C132672" w14:textId="77777777" w:rsidR="00BD18B3" w:rsidRPr="009A2B82" w:rsidRDefault="00771049" w:rsidP="00993E04">
      <w:pPr>
        <w:numPr>
          <w:ilvl w:val="0"/>
          <w:numId w:val="5"/>
        </w:numPr>
        <w:ind w:left="567" w:hanging="567"/>
        <w:rPr>
          <w:rFonts w:ascii="Aptos" w:hAnsi="Aptos"/>
          <w:color w:val="000000"/>
        </w:rPr>
      </w:pPr>
      <w:r w:rsidRPr="009A2B82">
        <w:rPr>
          <w:rFonts w:ascii="Aptos" w:hAnsi="Aptos"/>
          <w:color w:val="000000"/>
        </w:rPr>
        <w:t xml:space="preserve">Appropriate risk assessment and intervention. </w:t>
      </w:r>
    </w:p>
    <w:p w14:paraId="26D2538D" w14:textId="77777777" w:rsidR="009A2B82" w:rsidRDefault="009A2B82" w:rsidP="009A2B82">
      <w:pPr>
        <w:rPr>
          <w:rFonts w:ascii="Aptos" w:hAnsi="Aptos"/>
          <w:color w:val="000000"/>
        </w:rPr>
      </w:pPr>
    </w:p>
    <w:p w14:paraId="05B6EF02" w14:textId="7B19C61D" w:rsidR="00BD18B3" w:rsidRPr="009A2B82" w:rsidRDefault="00771049" w:rsidP="009A2B82">
      <w:pPr>
        <w:rPr>
          <w:rFonts w:ascii="Aptos" w:hAnsi="Aptos"/>
          <w:color w:val="000000"/>
        </w:rPr>
      </w:pPr>
      <w:r w:rsidRPr="009A2B82">
        <w:rPr>
          <w:rFonts w:ascii="Aptos" w:hAnsi="Aptos"/>
          <w:color w:val="000000"/>
        </w:rPr>
        <w:t>Implications for DSLs:</w:t>
      </w:r>
    </w:p>
    <w:p w14:paraId="55FBE27D" w14:textId="77777777" w:rsidR="00BD18B3" w:rsidRPr="009A2B82" w:rsidRDefault="00771049" w:rsidP="00993E04">
      <w:pPr>
        <w:numPr>
          <w:ilvl w:val="0"/>
          <w:numId w:val="6"/>
        </w:numPr>
        <w:ind w:left="567" w:hanging="567"/>
        <w:rPr>
          <w:rFonts w:ascii="Aptos" w:hAnsi="Aptos"/>
          <w:color w:val="000000"/>
        </w:rPr>
      </w:pPr>
      <w:r w:rsidRPr="009A2B82">
        <w:rPr>
          <w:rFonts w:ascii="Aptos" w:hAnsi="Aptos"/>
          <w:color w:val="000000"/>
        </w:rPr>
        <w:t>Review current procedures and staff training.</w:t>
      </w:r>
    </w:p>
    <w:p w14:paraId="3B2CA92E" w14:textId="77777777" w:rsidR="00BD18B3" w:rsidRPr="009A2B82" w:rsidRDefault="00771049" w:rsidP="00993E04">
      <w:pPr>
        <w:numPr>
          <w:ilvl w:val="0"/>
          <w:numId w:val="6"/>
        </w:numPr>
        <w:ind w:left="567" w:hanging="567"/>
        <w:rPr>
          <w:rFonts w:ascii="Aptos" w:hAnsi="Aptos"/>
          <w:color w:val="000000"/>
        </w:rPr>
      </w:pPr>
      <w:r w:rsidRPr="009A2B82">
        <w:rPr>
          <w:rFonts w:ascii="Aptos" w:hAnsi="Aptos"/>
          <w:color w:val="000000"/>
        </w:rPr>
        <w:t>Ensure recording and response systems remain robust.</w:t>
      </w:r>
    </w:p>
    <w:p w14:paraId="30335B93" w14:textId="77777777" w:rsidR="009A2B82" w:rsidRDefault="009A2B82" w:rsidP="009A2B82">
      <w:pPr>
        <w:rPr>
          <w:rFonts w:ascii="Aptos" w:hAnsi="Aptos"/>
          <w:color w:val="000000"/>
        </w:rPr>
      </w:pPr>
    </w:p>
    <w:p w14:paraId="3B632666" w14:textId="69897FE9" w:rsidR="00BD18B3" w:rsidRPr="009A2B82" w:rsidRDefault="00771049" w:rsidP="009A2B82">
      <w:pPr>
        <w:rPr>
          <w:rFonts w:ascii="Aptos SemiBold" w:hAnsi="Aptos SemiBold"/>
          <w:b/>
          <w:bCs/>
          <w:color w:val="000000"/>
        </w:rPr>
      </w:pPr>
      <w:r w:rsidRPr="009A2B82">
        <w:rPr>
          <w:rFonts w:ascii="Aptos SemiBold" w:hAnsi="Aptos SemiBold"/>
          <w:b/>
          <w:bCs/>
          <w:color w:val="000000"/>
        </w:rPr>
        <w:t>9</w:t>
      </w:r>
      <w:r w:rsidR="00993E04">
        <w:rPr>
          <w:rFonts w:ascii="Aptos SemiBold" w:hAnsi="Aptos SemiBold"/>
          <w:b/>
          <w:bCs/>
          <w:color w:val="000000"/>
        </w:rPr>
        <w:t xml:space="preserve"> | </w:t>
      </w:r>
      <w:r w:rsidRPr="009A2B82">
        <w:rPr>
          <w:rFonts w:ascii="Aptos SemiBold" w:hAnsi="Aptos SemiBold"/>
          <w:b/>
          <w:bCs/>
          <w:color w:val="000000"/>
        </w:rPr>
        <w:t>Trainee Teachers</w:t>
      </w:r>
    </w:p>
    <w:p w14:paraId="65C4E4FA" w14:textId="77777777" w:rsidR="00BD18B3" w:rsidRPr="009A2B82" w:rsidRDefault="00771049" w:rsidP="009A2B82">
      <w:pPr>
        <w:rPr>
          <w:rFonts w:ascii="Aptos" w:hAnsi="Aptos"/>
        </w:rPr>
      </w:pPr>
      <w:r w:rsidRPr="009A2B82">
        <w:rPr>
          <w:rFonts w:ascii="Aptos" w:hAnsi="Aptos"/>
          <w:color w:val="000000"/>
        </w:rPr>
        <w:t xml:space="preserve">KCSIE now explicitly references trainee teachers within safeguarding and allegations management arrangements. </w:t>
      </w:r>
    </w:p>
    <w:p w14:paraId="4805F619" w14:textId="77777777" w:rsidR="009A2B82" w:rsidRDefault="009A2B82" w:rsidP="009A2B82">
      <w:pPr>
        <w:rPr>
          <w:rFonts w:ascii="Aptos" w:hAnsi="Aptos"/>
          <w:color w:val="000000"/>
        </w:rPr>
      </w:pPr>
    </w:p>
    <w:p w14:paraId="382039FB" w14:textId="77777777" w:rsidR="00993E04" w:rsidRDefault="00993E04" w:rsidP="009A2B82">
      <w:pPr>
        <w:rPr>
          <w:rFonts w:ascii="Aptos" w:hAnsi="Aptos"/>
          <w:color w:val="000000"/>
        </w:rPr>
      </w:pPr>
    </w:p>
    <w:p w14:paraId="5AA5A86A" w14:textId="77777777" w:rsidR="00993E04" w:rsidRDefault="00993E04" w:rsidP="009A2B82">
      <w:pPr>
        <w:rPr>
          <w:rFonts w:ascii="Aptos" w:hAnsi="Aptos"/>
          <w:color w:val="000000"/>
        </w:rPr>
      </w:pPr>
    </w:p>
    <w:p w14:paraId="4D91476D" w14:textId="3D4CD7F7" w:rsidR="00BD18B3" w:rsidRPr="009A2B82" w:rsidRDefault="00771049" w:rsidP="009A2B82">
      <w:pPr>
        <w:rPr>
          <w:rFonts w:ascii="Aptos" w:hAnsi="Aptos"/>
          <w:color w:val="000000"/>
        </w:rPr>
      </w:pPr>
      <w:r w:rsidRPr="009A2B82">
        <w:rPr>
          <w:rFonts w:ascii="Aptos" w:hAnsi="Aptos"/>
          <w:color w:val="000000"/>
        </w:rPr>
        <w:lastRenderedPageBreak/>
        <w:t>Implications for DSLs:</w:t>
      </w:r>
    </w:p>
    <w:p w14:paraId="596DFD0F" w14:textId="77777777" w:rsidR="00BD18B3" w:rsidRPr="009A2B82" w:rsidRDefault="00771049" w:rsidP="00993E04">
      <w:pPr>
        <w:numPr>
          <w:ilvl w:val="0"/>
          <w:numId w:val="7"/>
        </w:numPr>
        <w:ind w:left="567" w:hanging="567"/>
        <w:rPr>
          <w:rFonts w:ascii="Aptos" w:hAnsi="Aptos"/>
          <w:color w:val="000000"/>
        </w:rPr>
      </w:pPr>
      <w:r w:rsidRPr="009A2B82">
        <w:rPr>
          <w:rFonts w:ascii="Aptos" w:hAnsi="Aptos"/>
          <w:color w:val="000000"/>
        </w:rPr>
        <w:t>Ensure trainee teachers receive appropriate safeguarding induction.</w:t>
      </w:r>
    </w:p>
    <w:p w14:paraId="6B9207D5" w14:textId="77777777" w:rsidR="00BD18B3" w:rsidRPr="009A2B82" w:rsidRDefault="00771049" w:rsidP="00993E04">
      <w:pPr>
        <w:numPr>
          <w:ilvl w:val="0"/>
          <w:numId w:val="7"/>
        </w:numPr>
        <w:ind w:left="567" w:hanging="567"/>
        <w:rPr>
          <w:rFonts w:ascii="Aptos" w:hAnsi="Aptos"/>
          <w:color w:val="000000"/>
        </w:rPr>
      </w:pPr>
      <w:r w:rsidRPr="009A2B82">
        <w:rPr>
          <w:rFonts w:ascii="Aptos" w:hAnsi="Aptos"/>
          <w:color w:val="000000"/>
        </w:rPr>
        <w:t>Apply safeguarding procedures consistently to all adults working with children.</w:t>
      </w:r>
    </w:p>
    <w:p w14:paraId="62E2DB1D" w14:textId="77777777" w:rsidR="009A2B82" w:rsidRDefault="009A2B82" w:rsidP="009A2B82">
      <w:pPr>
        <w:rPr>
          <w:rFonts w:ascii="Aptos" w:hAnsi="Aptos"/>
          <w:color w:val="000000"/>
        </w:rPr>
      </w:pPr>
    </w:p>
    <w:p w14:paraId="6C9F08A2" w14:textId="6F664A87" w:rsidR="007A2987" w:rsidRPr="009A2B82" w:rsidRDefault="007A2987" w:rsidP="009A2B82">
      <w:pPr>
        <w:rPr>
          <w:rFonts w:ascii="Aptos SemiBold" w:hAnsi="Aptos SemiBold"/>
          <w:b/>
          <w:bCs/>
          <w:color w:val="000000"/>
        </w:rPr>
      </w:pPr>
      <w:r w:rsidRPr="009A2B82">
        <w:rPr>
          <w:rFonts w:ascii="Aptos SemiBold" w:hAnsi="Aptos SemiBold"/>
          <w:b/>
          <w:bCs/>
          <w:color w:val="000000"/>
        </w:rPr>
        <w:t>10</w:t>
      </w:r>
      <w:r w:rsidR="00993E04">
        <w:rPr>
          <w:rFonts w:ascii="Aptos SemiBold" w:hAnsi="Aptos SemiBold"/>
          <w:b/>
          <w:bCs/>
          <w:color w:val="000000"/>
        </w:rPr>
        <w:t xml:space="preserve"> | </w:t>
      </w:r>
      <w:r w:rsidRPr="009A2B82">
        <w:rPr>
          <w:rFonts w:ascii="Aptos SemiBold" w:hAnsi="Aptos SemiBold"/>
          <w:b/>
          <w:bCs/>
          <w:color w:val="000000"/>
        </w:rPr>
        <w:t>Gender Questioning</w:t>
      </w:r>
    </w:p>
    <w:p w14:paraId="11E7E536" w14:textId="2F3F4584" w:rsidR="007A2987" w:rsidRPr="009A2B82" w:rsidRDefault="007A2987" w:rsidP="00993E04">
      <w:pPr>
        <w:pStyle w:val="ListParagraph"/>
        <w:numPr>
          <w:ilvl w:val="0"/>
          <w:numId w:val="17"/>
        </w:numPr>
        <w:ind w:left="567" w:hanging="567"/>
        <w:rPr>
          <w:rFonts w:ascii="Aptos" w:hAnsi="Aptos"/>
          <w:color w:val="000000"/>
        </w:rPr>
      </w:pPr>
      <w:r w:rsidRPr="009A2B82">
        <w:rPr>
          <w:rFonts w:ascii="Aptos" w:hAnsi="Aptos"/>
        </w:rPr>
        <w:t>Schools must enforce strict, biological sex-based segregation for toilets and changing rooms, prohibiting pupils from using opposite-sex facilities.</w:t>
      </w:r>
    </w:p>
    <w:p w14:paraId="178FA729" w14:textId="5BFB5B51" w:rsidR="007A2987" w:rsidRPr="009A2B82" w:rsidRDefault="007A2987" w:rsidP="00993E04">
      <w:pPr>
        <w:pStyle w:val="ListParagraph"/>
        <w:numPr>
          <w:ilvl w:val="0"/>
          <w:numId w:val="17"/>
        </w:numPr>
        <w:ind w:left="567" w:hanging="567"/>
        <w:rPr>
          <w:rFonts w:ascii="Aptos" w:hAnsi="Aptos"/>
          <w:color w:val="000000"/>
        </w:rPr>
      </w:pPr>
      <w:r w:rsidRPr="009A2B82">
        <w:rPr>
          <w:rFonts w:ascii="Aptos" w:hAnsi="Aptos"/>
        </w:rPr>
        <w:t>Schools must provide separate, secure, self-contained options for pupils who do not wish to use the facility assigned to their biological sex, while prioritizing privacy and dignity</w:t>
      </w:r>
    </w:p>
    <w:p w14:paraId="2FDBF1BE" w14:textId="6BCF7C7E" w:rsidR="007A2987" w:rsidRPr="009A2B82" w:rsidRDefault="007A2987" w:rsidP="00993E04">
      <w:pPr>
        <w:pStyle w:val="ListParagraph"/>
        <w:numPr>
          <w:ilvl w:val="0"/>
          <w:numId w:val="17"/>
        </w:numPr>
        <w:ind w:left="567" w:hanging="567"/>
        <w:rPr>
          <w:rFonts w:ascii="Aptos" w:hAnsi="Aptos"/>
          <w:color w:val="000000"/>
        </w:rPr>
      </w:pPr>
      <w:r w:rsidRPr="009A2B82">
        <w:rPr>
          <w:rFonts w:ascii="Aptos" w:hAnsi="Aptos"/>
          <w:b/>
          <w:bCs/>
          <w:color w:val="000000"/>
        </w:rPr>
        <w:t>Social transition</w:t>
      </w:r>
      <w:r w:rsidRPr="009A2B82">
        <w:rPr>
          <w:rFonts w:ascii="Aptos" w:hAnsi="Aptos"/>
          <w:color w:val="000000"/>
        </w:rPr>
        <w:t xml:space="preserve"> applies when requested by a child or parent. </w:t>
      </w:r>
    </w:p>
    <w:p w14:paraId="33F766FF" w14:textId="06547FE1" w:rsidR="007A2987" w:rsidRPr="009A2B82" w:rsidRDefault="007A2987" w:rsidP="00993E04">
      <w:pPr>
        <w:pStyle w:val="ListParagraph"/>
        <w:numPr>
          <w:ilvl w:val="0"/>
          <w:numId w:val="17"/>
        </w:numPr>
        <w:ind w:left="567" w:hanging="567"/>
        <w:rPr>
          <w:rFonts w:ascii="Aptos" w:hAnsi="Aptos"/>
          <w:color w:val="000000"/>
        </w:rPr>
      </w:pPr>
      <w:r w:rsidRPr="009A2B82">
        <w:rPr>
          <w:rFonts w:ascii="Aptos" w:hAnsi="Aptos"/>
          <w:color w:val="000000"/>
        </w:rPr>
        <w:t>Parental voice is important in social transition.</w:t>
      </w:r>
    </w:p>
    <w:p w14:paraId="03485B00" w14:textId="3A1E9E6E" w:rsidR="007A2987" w:rsidRPr="009A2B82" w:rsidRDefault="007A2987" w:rsidP="00993E04">
      <w:pPr>
        <w:pStyle w:val="ListParagraph"/>
        <w:numPr>
          <w:ilvl w:val="0"/>
          <w:numId w:val="17"/>
        </w:numPr>
        <w:ind w:left="567" w:hanging="567"/>
        <w:rPr>
          <w:rFonts w:ascii="Aptos" w:hAnsi="Aptos"/>
          <w:color w:val="000000"/>
        </w:rPr>
      </w:pPr>
      <w:r w:rsidRPr="009A2B82">
        <w:rPr>
          <w:rFonts w:ascii="Aptos" w:hAnsi="Aptos"/>
          <w:color w:val="000000"/>
        </w:rPr>
        <w:t xml:space="preserve">Staff must not implement changes for social transition unless a formal school decision has </w:t>
      </w:r>
      <w:r w:rsidR="00993E04">
        <w:rPr>
          <w:rFonts w:ascii="Aptos" w:hAnsi="Aptos"/>
          <w:color w:val="000000"/>
        </w:rPr>
        <w:br/>
      </w:r>
      <w:r w:rsidRPr="009A2B82">
        <w:rPr>
          <w:rFonts w:ascii="Aptos" w:hAnsi="Aptos"/>
          <w:color w:val="000000"/>
        </w:rPr>
        <w:t>be</w:t>
      </w:r>
      <w:r w:rsidR="00993E04">
        <w:rPr>
          <w:rFonts w:ascii="Aptos" w:hAnsi="Aptos"/>
          <w:color w:val="000000"/>
        </w:rPr>
        <w:t xml:space="preserve"> </w:t>
      </w:r>
      <w:r w:rsidRPr="009A2B82">
        <w:rPr>
          <w:rFonts w:ascii="Aptos" w:hAnsi="Aptos"/>
          <w:color w:val="000000"/>
        </w:rPr>
        <w:t>made.</w:t>
      </w:r>
    </w:p>
    <w:p w14:paraId="04BB38B8" w14:textId="77777777" w:rsidR="009A2B82" w:rsidRDefault="009A2B82" w:rsidP="009A2B82">
      <w:pPr>
        <w:rPr>
          <w:rFonts w:ascii="Aptos" w:hAnsi="Aptos"/>
          <w:color w:val="000000"/>
        </w:rPr>
      </w:pPr>
    </w:p>
    <w:p w14:paraId="5A68D21C" w14:textId="33FCCFC3" w:rsidR="007A2987" w:rsidRPr="009A2B82" w:rsidRDefault="007A2987" w:rsidP="009A2B82">
      <w:pPr>
        <w:rPr>
          <w:rFonts w:ascii="Aptos" w:hAnsi="Aptos"/>
          <w:color w:val="000000"/>
        </w:rPr>
      </w:pPr>
      <w:r w:rsidRPr="009A2B82">
        <w:rPr>
          <w:rFonts w:ascii="Aptos" w:hAnsi="Aptos"/>
          <w:color w:val="000000"/>
        </w:rPr>
        <w:t>Implications for DSLs</w:t>
      </w:r>
    </w:p>
    <w:p w14:paraId="26AC4E24" w14:textId="7F31AE9F" w:rsidR="007A2987" w:rsidRPr="009A2B82" w:rsidRDefault="007A2987" w:rsidP="00993E04">
      <w:pPr>
        <w:pStyle w:val="ListParagraph"/>
        <w:numPr>
          <w:ilvl w:val="0"/>
          <w:numId w:val="20"/>
        </w:numPr>
        <w:ind w:left="567" w:hanging="567"/>
        <w:rPr>
          <w:rFonts w:ascii="Aptos" w:hAnsi="Aptos"/>
          <w:color w:val="000000"/>
        </w:rPr>
      </w:pPr>
      <w:r w:rsidRPr="009A2B82">
        <w:rPr>
          <w:rFonts w:ascii="Aptos" w:hAnsi="Aptos"/>
          <w:color w:val="000000"/>
        </w:rPr>
        <w:t xml:space="preserve">Time to work with Pastoral teams </w:t>
      </w:r>
    </w:p>
    <w:p w14:paraId="2A612C72" w14:textId="5E6B46DD" w:rsidR="007A2987" w:rsidRPr="009A2B82" w:rsidRDefault="007A2987" w:rsidP="00993E04">
      <w:pPr>
        <w:pStyle w:val="ListParagraph"/>
        <w:numPr>
          <w:ilvl w:val="0"/>
          <w:numId w:val="20"/>
        </w:numPr>
        <w:ind w:left="567" w:hanging="567"/>
        <w:rPr>
          <w:rFonts w:ascii="Aptos" w:hAnsi="Aptos"/>
          <w:color w:val="000000"/>
        </w:rPr>
      </w:pPr>
      <w:r w:rsidRPr="009A2B82">
        <w:rPr>
          <w:rFonts w:ascii="Aptos" w:hAnsi="Aptos"/>
          <w:color w:val="000000"/>
        </w:rPr>
        <w:t>Review policies and practices</w:t>
      </w:r>
    </w:p>
    <w:p w14:paraId="2C8C2968" w14:textId="77777777" w:rsidR="009A2B82" w:rsidRDefault="009A2B82" w:rsidP="009A2B82">
      <w:pPr>
        <w:rPr>
          <w:rFonts w:ascii="Aptos" w:hAnsi="Aptos"/>
          <w:color w:val="000000"/>
        </w:rPr>
      </w:pPr>
    </w:p>
    <w:p w14:paraId="26AA4323" w14:textId="15FF7585" w:rsidR="007A2987" w:rsidRPr="009A2B82" w:rsidRDefault="007A2987" w:rsidP="009A2B82">
      <w:pPr>
        <w:rPr>
          <w:rFonts w:ascii="Aptos SemiBold" w:hAnsi="Aptos SemiBold"/>
          <w:b/>
          <w:bCs/>
          <w:color w:val="000000"/>
        </w:rPr>
      </w:pPr>
      <w:r w:rsidRPr="009A2B82">
        <w:rPr>
          <w:rFonts w:ascii="Aptos SemiBold" w:hAnsi="Aptos SemiBold"/>
          <w:b/>
          <w:bCs/>
          <w:color w:val="000000"/>
        </w:rPr>
        <w:t>11</w:t>
      </w:r>
      <w:r w:rsidR="00993E04">
        <w:rPr>
          <w:rFonts w:ascii="Aptos SemiBold" w:hAnsi="Aptos SemiBold"/>
          <w:b/>
          <w:bCs/>
          <w:color w:val="000000"/>
        </w:rPr>
        <w:t xml:space="preserve"> | </w:t>
      </w:r>
      <w:r w:rsidRPr="009A2B82">
        <w:rPr>
          <w:rFonts w:ascii="Aptos SemiBold" w:hAnsi="Aptos SemiBold"/>
          <w:b/>
          <w:bCs/>
          <w:color w:val="000000"/>
        </w:rPr>
        <w:t>Pupils with medical conditions</w:t>
      </w:r>
    </w:p>
    <w:p w14:paraId="5CDDCF25" w14:textId="777E33B9" w:rsidR="007A2987" w:rsidRPr="009A2B82" w:rsidRDefault="007A2987" w:rsidP="00993E04">
      <w:pPr>
        <w:pStyle w:val="ListParagraph"/>
        <w:numPr>
          <w:ilvl w:val="0"/>
          <w:numId w:val="18"/>
        </w:numPr>
        <w:ind w:left="567" w:hanging="567"/>
        <w:rPr>
          <w:rFonts w:ascii="Aptos" w:hAnsi="Aptos"/>
          <w:color w:val="000000"/>
        </w:rPr>
      </w:pPr>
      <w:r w:rsidRPr="009A2B82">
        <w:rPr>
          <w:rFonts w:ascii="Aptos" w:hAnsi="Aptos"/>
          <w:color w:val="000000"/>
        </w:rPr>
        <w:t>Clarifies expectations on schools to safeguard pupils with medical conditions</w:t>
      </w:r>
    </w:p>
    <w:p w14:paraId="0D68C159" w14:textId="56D10FBD" w:rsidR="007A2987" w:rsidRPr="009A2B82" w:rsidRDefault="007A2987" w:rsidP="00993E04">
      <w:pPr>
        <w:pStyle w:val="ListParagraph"/>
        <w:numPr>
          <w:ilvl w:val="0"/>
          <w:numId w:val="18"/>
        </w:numPr>
        <w:ind w:left="567" w:hanging="567"/>
        <w:rPr>
          <w:rFonts w:ascii="Aptos" w:hAnsi="Aptos"/>
          <w:color w:val="000000"/>
        </w:rPr>
      </w:pPr>
      <w:r w:rsidRPr="009A2B82">
        <w:rPr>
          <w:rFonts w:ascii="Aptos" w:hAnsi="Aptos"/>
          <w:color w:val="000000"/>
        </w:rPr>
        <w:t>Highlights the allergy safety in schools’ guidance.</w:t>
      </w:r>
    </w:p>
    <w:p w14:paraId="6C5C841C" w14:textId="77777777" w:rsidR="009A2B82" w:rsidRDefault="009A2B82" w:rsidP="009A2B82">
      <w:pPr>
        <w:rPr>
          <w:rFonts w:ascii="Aptos" w:hAnsi="Aptos"/>
          <w:color w:val="000000"/>
        </w:rPr>
      </w:pPr>
    </w:p>
    <w:p w14:paraId="499DFA1E" w14:textId="427A6409" w:rsidR="007A2987" w:rsidRPr="009A2B82" w:rsidRDefault="007A2987" w:rsidP="009A2B82">
      <w:pPr>
        <w:rPr>
          <w:rFonts w:ascii="Aptos" w:hAnsi="Aptos"/>
          <w:color w:val="000000"/>
        </w:rPr>
      </w:pPr>
      <w:r w:rsidRPr="009A2B82">
        <w:rPr>
          <w:rFonts w:ascii="Aptos" w:hAnsi="Aptos"/>
          <w:color w:val="000000"/>
        </w:rPr>
        <w:t>Implications for DSLs</w:t>
      </w:r>
    </w:p>
    <w:p w14:paraId="74341371" w14:textId="5F9E0369" w:rsidR="007A2987" w:rsidRPr="009A2B82" w:rsidRDefault="007A2987" w:rsidP="00993E04">
      <w:pPr>
        <w:pStyle w:val="ListParagraph"/>
        <w:numPr>
          <w:ilvl w:val="0"/>
          <w:numId w:val="19"/>
        </w:numPr>
        <w:ind w:left="567" w:hanging="567"/>
        <w:rPr>
          <w:rFonts w:ascii="Aptos" w:hAnsi="Aptos"/>
          <w:color w:val="000000"/>
        </w:rPr>
      </w:pPr>
      <w:r w:rsidRPr="009A2B82">
        <w:rPr>
          <w:rFonts w:ascii="Aptos" w:hAnsi="Aptos"/>
          <w:color w:val="000000"/>
        </w:rPr>
        <w:t>To collaborate with the appointed allergy lead.</w:t>
      </w:r>
    </w:p>
    <w:p w14:paraId="791A5B83" w14:textId="77777777" w:rsidR="009A2B82" w:rsidRDefault="009A2B82" w:rsidP="009A2B82">
      <w:pPr>
        <w:rPr>
          <w:rFonts w:ascii="Aptos" w:hAnsi="Aptos"/>
          <w:color w:val="000000"/>
        </w:rPr>
      </w:pPr>
    </w:p>
    <w:p w14:paraId="301E95FD" w14:textId="63100846" w:rsidR="007A2987" w:rsidRPr="009A2B82" w:rsidRDefault="007A2987" w:rsidP="009A2B82">
      <w:pPr>
        <w:rPr>
          <w:rFonts w:ascii="Aptos" w:hAnsi="Aptos"/>
          <w:color w:val="000000"/>
        </w:rPr>
      </w:pPr>
      <w:r w:rsidRPr="009A2B82">
        <w:rPr>
          <w:rFonts w:ascii="Aptos" w:hAnsi="Aptos"/>
          <w:color w:val="000000"/>
        </w:rPr>
        <w:t>To note:</w:t>
      </w:r>
    </w:p>
    <w:p w14:paraId="46A6EEB2" w14:textId="77777777" w:rsidR="00993E04" w:rsidRDefault="00993E04" w:rsidP="009A2B82">
      <w:pPr>
        <w:rPr>
          <w:rFonts w:ascii="Aptos" w:hAnsi="Aptos"/>
          <w:color w:val="000000"/>
        </w:rPr>
      </w:pPr>
    </w:p>
    <w:p w14:paraId="7062710D" w14:textId="13C34E7E" w:rsidR="007A2987" w:rsidRPr="009A2B82" w:rsidRDefault="007A2987" w:rsidP="009A2B82">
      <w:pPr>
        <w:rPr>
          <w:rFonts w:ascii="Aptos" w:hAnsi="Aptos"/>
          <w:color w:val="000000"/>
        </w:rPr>
      </w:pPr>
      <w:r w:rsidRPr="009A2B82">
        <w:rPr>
          <w:rFonts w:ascii="Aptos" w:hAnsi="Aptos"/>
          <w:color w:val="000000"/>
        </w:rPr>
        <w:t xml:space="preserve">Phone free school expectations </w:t>
      </w:r>
    </w:p>
    <w:p w14:paraId="2C20A483" w14:textId="1F1E2360" w:rsidR="007A2987" w:rsidRPr="009A2B82" w:rsidRDefault="007A2987" w:rsidP="00993E04">
      <w:pPr>
        <w:pStyle w:val="ListParagraph"/>
        <w:numPr>
          <w:ilvl w:val="0"/>
          <w:numId w:val="19"/>
        </w:numPr>
        <w:ind w:left="567" w:hanging="567"/>
        <w:rPr>
          <w:rFonts w:ascii="Aptos" w:hAnsi="Aptos"/>
          <w:color w:val="000000"/>
        </w:rPr>
      </w:pPr>
      <w:r w:rsidRPr="009A2B82">
        <w:rPr>
          <w:rFonts w:ascii="Aptos" w:hAnsi="Aptos"/>
          <w:color w:val="000000"/>
        </w:rPr>
        <w:t xml:space="preserve">Clarified as a statutory expectation. Pupils should be prevented from accessing their phones in lessons, breaks, lunches. </w:t>
      </w:r>
    </w:p>
    <w:p w14:paraId="2494E336" w14:textId="47E6650A" w:rsidR="007A2987" w:rsidRPr="009A2B82" w:rsidRDefault="007A2987" w:rsidP="00993E04">
      <w:pPr>
        <w:pStyle w:val="ListParagraph"/>
        <w:numPr>
          <w:ilvl w:val="0"/>
          <w:numId w:val="19"/>
        </w:numPr>
        <w:ind w:left="567" w:hanging="567"/>
        <w:rPr>
          <w:rFonts w:ascii="Aptos" w:hAnsi="Aptos"/>
          <w:color w:val="000000"/>
        </w:rPr>
      </w:pPr>
      <w:r w:rsidRPr="009A2B82">
        <w:rPr>
          <w:rFonts w:ascii="Aptos" w:hAnsi="Aptos"/>
          <w:color w:val="000000"/>
        </w:rPr>
        <w:t>Headteachers are best placed to decide how this requirement should be applied.</w:t>
      </w:r>
    </w:p>
    <w:p w14:paraId="1FF88919" w14:textId="77777777" w:rsidR="00993E04" w:rsidRDefault="00993E04" w:rsidP="009A2B82">
      <w:pPr>
        <w:rPr>
          <w:rFonts w:ascii="Aptos" w:hAnsi="Aptos"/>
          <w:color w:val="000000"/>
        </w:rPr>
      </w:pPr>
    </w:p>
    <w:p w14:paraId="7582A9B0" w14:textId="0D2001FA" w:rsidR="007A2987" w:rsidRPr="009A2B82" w:rsidRDefault="007A2987" w:rsidP="009A2B82">
      <w:pPr>
        <w:rPr>
          <w:rFonts w:ascii="Aptos" w:hAnsi="Aptos"/>
          <w:color w:val="000000"/>
        </w:rPr>
      </w:pPr>
      <w:r w:rsidRPr="009A2B82">
        <w:rPr>
          <w:rFonts w:ascii="Aptos" w:hAnsi="Aptos"/>
          <w:color w:val="000000"/>
        </w:rPr>
        <w:t>Role of DSL</w:t>
      </w:r>
    </w:p>
    <w:p w14:paraId="767D8716" w14:textId="747F04A6" w:rsidR="007A2987" w:rsidRPr="009A2B82" w:rsidRDefault="007A2987" w:rsidP="00993E04">
      <w:pPr>
        <w:pStyle w:val="ListParagraph"/>
        <w:numPr>
          <w:ilvl w:val="0"/>
          <w:numId w:val="21"/>
        </w:numPr>
        <w:ind w:left="567" w:hanging="567"/>
        <w:rPr>
          <w:rFonts w:ascii="Aptos" w:hAnsi="Aptos"/>
          <w:color w:val="000000"/>
        </w:rPr>
      </w:pPr>
      <w:r w:rsidRPr="009A2B82">
        <w:rPr>
          <w:rFonts w:ascii="Aptos" w:hAnsi="Aptos"/>
          <w:color w:val="000000"/>
        </w:rPr>
        <w:t xml:space="preserve">DSLs should be given additional time, funding, </w:t>
      </w:r>
      <w:proofErr w:type="gramStart"/>
      <w:r w:rsidRPr="009A2B82">
        <w:rPr>
          <w:rFonts w:ascii="Aptos" w:hAnsi="Aptos"/>
          <w:color w:val="000000"/>
        </w:rPr>
        <w:t>training ,</w:t>
      </w:r>
      <w:proofErr w:type="gramEnd"/>
      <w:r w:rsidRPr="009A2B82">
        <w:rPr>
          <w:rFonts w:ascii="Aptos" w:hAnsi="Aptos"/>
          <w:color w:val="000000"/>
        </w:rPr>
        <w:t xml:space="preserve"> resources and support needed to </w:t>
      </w:r>
      <w:proofErr w:type="spellStart"/>
      <w:r w:rsidRPr="009A2B82">
        <w:rPr>
          <w:rFonts w:ascii="Aptos" w:hAnsi="Aptos"/>
          <w:color w:val="000000"/>
        </w:rPr>
        <w:t>carryout</w:t>
      </w:r>
      <w:proofErr w:type="spellEnd"/>
      <w:r w:rsidRPr="009A2B82">
        <w:rPr>
          <w:rFonts w:ascii="Aptos" w:hAnsi="Aptos"/>
          <w:color w:val="000000"/>
        </w:rPr>
        <w:t xml:space="preserve"> their role effectively.</w:t>
      </w:r>
    </w:p>
    <w:p w14:paraId="4F4142E0" w14:textId="6FAC3E13" w:rsidR="007A2987" w:rsidRPr="009A2B82" w:rsidRDefault="007A2987" w:rsidP="00993E04">
      <w:pPr>
        <w:pStyle w:val="ListParagraph"/>
        <w:numPr>
          <w:ilvl w:val="0"/>
          <w:numId w:val="21"/>
        </w:numPr>
        <w:ind w:left="567" w:hanging="567"/>
        <w:rPr>
          <w:rFonts w:ascii="Aptos" w:hAnsi="Aptos"/>
          <w:color w:val="000000"/>
        </w:rPr>
      </w:pPr>
      <w:r w:rsidRPr="009A2B82">
        <w:rPr>
          <w:rFonts w:ascii="Aptos" w:hAnsi="Aptos"/>
          <w:color w:val="000000"/>
        </w:rPr>
        <w:t>Guidance suggests robust cover arrangements for DSLs when they are unavailable including for illness and leave.</w:t>
      </w:r>
    </w:p>
    <w:p w14:paraId="0A79962B" w14:textId="77777777" w:rsidR="007A2987" w:rsidRPr="009A2B82" w:rsidRDefault="007A2987" w:rsidP="009A2B82">
      <w:pPr>
        <w:pStyle w:val="ListParagraph"/>
        <w:rPr>
          <w:rFonts w:ascii="Aptos" w:hAnsi="Aptos"/>
          <w:color w:val="000000"/>
        </w:rPr>
      </w:pPr>
    </w:p>
    <w:p w14:paraId="7C42E807" w14:textId="5A9939CC" w:rsidR="00BD18B3" w:rsidRPr="009A2B82" w:rsidRDefault="00771049" w:rsidP="009A2B82">
      <w:pPr>
        <w:rPr>
          <w:rFonts w:ascii="Aptos" w:hAnsi="Aptos"/>
          <w:b/>
          <w:bCs/>
          <w:color w:val="000000"/>
        </w:rPr>
      </w:pPr>
      <w:r w:rsidRPr="009A2B82">
        <w:rPr>
          <w:rFonts w:ascii="Aptos" w:hAnsi="Aptos"/>
          <w:b/>
          <w:bCs/>
          <w:color w:val="000000"/>
        </w:rPr>
        <w:t xml:space="preserve">Key </w:t>
      </w:r>
      <w:r w:rsidR="009A2B82" w:rsidRPr="009A2B82">
        <w:rPr>
          <w:rFonts w:ascii="Aptos" w:hAnsi="Aptos"/>
          <w:b/>
          <w:bCs/>
          <w:color w:val="000000"/>
        </w:rPr>
        <w:t>m</w:t>
      </w:r>
      <w:r w:rsidRPr="009A2B82">
        <w:rPr>
          <w:rFonts w:ascii="Aptos" w:hAnsi="Aptos"/>
          <w:b/>
          <w:bCs/>
          <w:color w:val="000000"/>
        </w:rPr>
        <w:t>essage</w:t>
      </w:r>
    </w:p>
    <w:p w14:paraId="2DCC4397" w14:textId="77777777" w:rsidR="00BD18B3" w:rsidRDefault="00771049" w:rsidP="009A2B82">
      <w:pPr>
        <w:rPr>
          <w:rFonts w:ascii="Aptos" w:hAnsi="Aptos"/>
          <w:color w:val="000000"/>
        </w:rPr>
      </w:pPr>
      <w:r w:rsidRPr="009A2B82">
        <w:rPr>
          <w:rFonts w:ascii="Aptos" w:hAnsi="Aptos"/>
          <w:color w:val="000000"/>
        </w:rPr>
        <w:t xml:space="preserve">The core safeguarding responsibilities of schools remain unchanged. </w:t>
      </w:r>
      <w:r w:rsidRPr="009A2B82">
        <w:rPr>
          <w:rFonts w:ascii="Aptos" w:hAnsi="Aptos"/>
        </w:rPr>
        <w:t xml:space="preserve">Headteachers and DSLs </w:t>
      </w:r>
      <w:r w:rsidRPr="009A2B82">
        <w:rPr>
          <w:rFonts w:ascii="Aptos" w:hAnsi="Aptos"/>
          <w:color w:val="000000"/>
        </w:rPr>
        <w:t xml:space="preserve">should focus on ensuring staff understand the new requirement to read Part One, strengthening awareness of emerging online risks, and maintaining robust early intervention, information-sharing and child-centred safeguarding practice. </w:t>
      </w:r>
    </w:p>
    <w:p w14:paraId="591DC23B" w14:textId="77777777" w:rsidR="009A2B82" w:rsidRPr="009A2B82" w:rsidRDefault="009A2B82" w:rsidP="009A2B82">
      <w:pPr>
        <w:rPr>
          <w:rFonts w:ascii="Aptos" w:hAnsi="Aptos"/>
          <w:color w:val="000000"/>
        </w:rPr>
      </w:pPr>
    </w:p>
    <w:p w14:paraId="1049B2D4" w14:textId="5CED7EEF" w:rsidR="00BD18B3" w:rsidRPr="009A2B82" w:rsidRDefault="00771049" w:rsidP="009A2B82">
      <w:pPr>
        <w:rPr>
          <w:rFonts w:ascii="Aptos" w:hAnsi="Aptos"/>
          <w:color w:val="000000"/>
        </w:rPr>
      </w:pPr>
      <w:r w:rsidRPr="009A2B82">
        <w:rPr>
          <w:rFonts w:ascii="Aptos" w:hAnsi="Aptos"/>
          <w:color w:val="000000"/>
        </w:rPr>
        <w:t xml:space="preserve">Further guidance </w:t>
      </w:r>
      <w:r w:rsidR="007A2987" w:rsidRPr="009A2B82">
        <w:rPr>
          <w:rFonts w:ascii="Aptos" w:hAnsi="Aptos"/>
          <w:color w:val="000000"/>
        </w:rPr>
        <w:t>on</w:t>
      </w:r>
      <w:r w:rsidRPr="009A2B82">
        <w:rPr>
          <w:rFonts w:ascii="Aptos" w:hAnsi="Aptos"/>
          <w:color w:val="000000"/>
        </w:rPr>
        <w:t xml:space="preserve"> required policy updates will be shared following a full review of KCSIE 2026. </w:t>
      </w:r>
    </w:p>
    <w:p w14:paraId="765E209D" w14:textId="77777777" w:rsidR="00BD18B3" w:rsidRPr="009A2B82" w:rsidRDefault="00BD18B3" w:rsidP="009A2B82">
      <w:pPr>
        <w:rPr>
          <w:rFonts w:ascii="Aptos" w:hAnsi="Aptos"/>
        </w:rPr>
      </w:pPr>
    </w:p>
    <w:sectPr w:rsidR="00BD18B3" w:rsidRPr="009A2B82" w:rsidSect="009A2B82">
      <w:headerReference w:type="first" r:id="rId8"/>
      <w:footerReference w:type="first" r:id="rId9"/>
      <w:pgSz w:w="11900" w:h="16840"/>
      <w:pgMar w:top="1134" w:right="1134" w:bottom="1134" w:left="1134" w:header="567" w:footer="27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25D129" w14:textId="77777777" w:rsidR="00771049" w:rsidRDefault="00771049">
      <w:r>
        <w:separator/>
      </w:r>
    </w:p>
  </w:endnote>
  <w:endnote w:type="continuationSeparator" w:id="0">
    <w:p w14:paraId="46663AA8" w14:textId="77777777" w:rsidR="00771049" w:rsidRDefault="00771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B05A8C1F-BA68-C541-BDD9-01E82897C1F8}"/>
  </w:font>
  <w:font w:name="Times New Roman">
    <w:panose1 w:val="02020603050405020304"/>
    <w:charset w:val="00"/>
    <w:family w:val="roman"/>
    <w:pitch w:val="variable"/>
    <w:sig w:usb0="E0002EFF" w:usb1="C000785B" w:usb2="00000009" w:usb3="00000000" w:csb0="000001FF" w:csb1="00000000"/>
    <w:embedRegular r:id="rId2" w:fontKey="{B1105259-9DF3-AE4B-B61D-BC0980D37E7C}"/>
  </w:font>
  <w:font w:name="Courier New">
    <w:panose1 w:val="02070309020205020404"/>
    <w:charset w:val="00"/>
    <w:family w:val="modern"/>
    <w:pitch w:val="fixed"/>
    <w:sig w:usb0="E0002EFF" w:usb1="C0007843" w:usb2="00000009" w:usb3="00000000" w:csb0="000001FF" w:csb1="00000000"/>
    <w:embedRegular r:id="rId3" w:fontKey="{086B7F16-17C2-4442-81ED-1B4C0C5A502D}"/>
  </w:font>
  <w:font w:name="Wingdings">
    <w:panose1 w:val="05000000000000000000"/>
    <w:charset w:val="4D"/>
    <w:family w:val="decorative"/>
    <w:pitch w:val="variable"/>
    <w:sig w:usb0="00000003" w:usb1="00000000" w:usb2="00000000" w:usb3="00000000" w:csb0="80000001" w:csb1="00000000"/>
    <w:embedRegular r:id="rId4" w:fontKey="{FB86B545-AF09-1A43-B2F8-4CBC4FBC1397}"/>
  </w:font>
  <w:font w:name="Noto Sans Symbols">
    <w:altName w:val="Times New Roman"/>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6" w:fontKey="{D07DA12C-CBB5-4245-BBD7-ADD7E7754692}"/>
    <w:embedBold r:id="rId7" w:fontKey="{00514625-4FE4-0742-AD7F-091BFC73F01C}"/>
  </w:font>
  <w:font w:name="Georgia">
    <w:panose1 w:val="02040502050405020303"/>
    <w:charset w:val="00"/>
    <w:family w:val="roman"/>
    <w:pitch w:val="variable"/>
    <w:sig w:usb0="00000287" w:usb1="00000000" w:usb2="00000000" w:usb3="00000000" w:csb0="0000009F" w:csb1="00000000"/>
    <w:embedItalic r:id="rId8" w:fontKey="{C598081F-7797-1047-8A99-1CD9991B02CF}"/>
  </w:font>
  <w:font w:name="Cambria">
    <w:panose1 w:val="02040503050406030204"/>
    <w:charset w:val="00"/>
    <w:family w:val="roman"/>
    <w:pitch w:val="variable"/>
    <w:sig w:usb0="E00002FF" w:usb1="400004FF" w:usb2="00000000" w:usb3="00000000" w:csb0="0000019F" w:csb1="00000000"/>
    <w:embedRegular r:id="rId9" w:fontKey="{719CBB28-83FE-BF40-92BD-30A4E8087039}"/>
  </w:font>
  <w:font w:name="Aptos">
    <w:panose1 w:val="020B0004020202020204"/>
    <w:charset w:val="00"/>
    <w:family w:val="swiss"/>
    <w:pitch w:val="variable"/>
    <w:sig w:usb0="20000287" w:usb1="00000003" w:usb2="00000000" w:usb3="00000000" w:csb0="0000019F" w:csb1="00000000"/>
    <w:embedRegular r:id="rId10" w:fontKey="{F5610FE6-9AFC-C546-A36E-123F878F5704}"/>
    <w:embedBold r:id="rId11" w:fontKey="{C7C05D41-0007-0E40-BAB8-91704F19C2B1}"/>
  </w:font>
  <w:font w:name="Aptos SemiBold">
    <w:panose1 w:val="020B0004020202020204"/>
    <w:charset w:val="00"/>
    <w:family w:val="swiss"/>
    <w:pitch w:val="variable"/>
    <w:sig w:usb0="20000287" w:usb1="00000003" w:usb2="00000000" w:usb3="00000000" w:csb0="0000019F" w:csb1="00000000"/>
    <w:embedBold r:id="rId12" w:fontKey="{AF8E2344-E363-0C46-BA96-C6721C0A8469}"/>
  </w:font>
  <w:font w:name="Arial">
    <w:panose1 w:val="020B0604020202020204"/>
    <w:charset w:val="00"/>
    <w:family w:val="swiss"/>
    <w:pitch w:val="variable"/>
    <w:sig w:usb0="E0002EFF" w:usb1="C000785B" w:usb2="00000009" w:usb3="00000000" w:csb0="000001FF" w:csb1="00000000"/>
    <w:embedRegular r:id="rId13" w:fontKey="{6E8A6A38-9B89-E448-8015-E8701C55B1EA}"/>
    <w:embedBold r:id="rId14" w:fontKey="{6A984218-718B-EB44-A9EA-BD3AA4BCE2F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A3E55B" w14:textId="77777777" w:rsidR="00BD18B3" w:rsidRDefault="00BD18B3">
    <w:pPr>
      <w:widowControl w:val="0"/>
      <w:pBdr>
        <w:top w:val="nil"/>
        <w:left w:val="nil"/>
        <w:bottom w:val="nil"/>
        <w:right w:val="nil"/>
        <w:between w:val="nil"/>
      </w:pBdr>
      <w:spacing w:line="276" w:lineRule="auto"/>
      <w:rPr>
        <w:b/>
        <w:bCs/>
        <w:color w:val="000000"/>
        <w:sz w:val="36"/>
        <w:szCs w:val="36"/>
      </w:rPr>
    </w:pPr>
  </w:p>
  <w:tbl>
    <w:tblPr>
      <w:tblStyle w:val="a"/>
      <w:tblW w:w="9493"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493"/>
    </w:tblGrid>
    <w:tr w:rsidR="00BD18B3" w14:paraId="7DF8540E" w14:textId="77777777">
      <w:trPr>
        <w:trHeight w:val="422"/>
      </w:trPr>
      <w:tc>
        <w:tcPr>
          <w:tcW w:w="9493" w:type="dxa"/>
        </w:tcPr>
        <w:p w14:paraId="16A2C8A6" w14:textId="77777777" w:rsidR="00BD18B3" w:rsidRDefault="00BD18B3">
          <w:pPr>
            <w:pBdr>
              <w:top w:val="nil"/>
              <w:left w:val="nil"/>
              <w:bottom w:val="nil"/>
              <w:right w:val="nil"/>
              <w:between w:val="nil"/>
            </w:pBdr>
            <w:spacing w:line="276" w:lineRule="auto"/>
            <w:rPr>
              <w:rFonts w:ascii="Arial" w:eastAsia="Arial" w:hAnsi="Arial" w:cs="Arial"/>
              <w:sz w:val="14"/>
              <w:szCs w:val="14"/>
            </w:rPr>
          </w:pPr>
        </w:p>
      </w:tc>
    </w:tr>
    <w:tr w:rsidR="00BD18B3" w14:paraId="153429A2" w14:textId="77777777">
      <w:trPr>
        <w:trHeight w:val="37"/>
      </w:trPr>
      <w:tc>
        <w:tcPr>
          <w:tcW w:w="9493" w:type="dxa"/>
          <w:vAlign w:val="center"/>
        </w:tcPr>
        <w:p w14:paraId="3ABD8F6D" w14:textId="77777777" w:rsidR="00BD18B3" w:rsidRDefault="00BD18B3">
          <w:pPr>
            <w:pBdr>
              <w:top w:val="nil"/>
              <w:left w:val="nil"/>
              <w:bottom w:val="nil"/>
              <w:right w:val="nil"/>
              <w:between w:val="nil"/>
            </w:pBdr>
            <w:rPr>
              <w:rFonts w:ascii="Arial" w:eastAsia="Arial" w:hAnsi="Arial" w:cs="Arial"/>
              <w:b/>
              <w:bCs/>
              <w:color w:val="244061"/>
              <w:sz w:val="6"/>
              <w:szCs w:val="6"/>
            </w:rPr>
          </w:pPr>
        </w:p>
      </w:tc>
    </w:tr>
    <w:tr w:rsidR="00BD18B3" w14:paraId="3527FC51" w14:textId="77777777">
      <w:trPr>
        <w:trHeight w:val="400"/>
      </w:trPr>
      <w:tc>
        <w:tcPr>
          <w:tcW w:w="9493" w:type="dxa"/>
        </w:tcPr>
        <w:p w14:paraId="0D2DE7F3" w14:textId="77777777" w:rsidR="00BD18B3" w:rsidRDefault="00BD18B3">
          <w:pPr>
            <w:pBdr>
              <w:top w:val="nil"/>
              <w:left w:val="nil"/>
              <w:bottom w:val="nil"/>
              <w:right w:val="nil"/>
              <w:between w:val="nil"/>
            </w:pBdr>
            <w:rPr>
              <w:rFonts w:ascii="Arial" w:eastAsia="Arial" w:hAnsi="Arial" w:cs="Arial"/>
              <w:b/>
              <w:bCs/>
              <w:color w:val="244061"/>
              <w:sz w:val="14"/>
              <w:szCs w:val="14"/>
            </w:rPr>
          </w:pPr>
        </w:p>
      </w:tc>
    </w:tr>
  </w:tbl>
  <w:p w14:paraId="5A077B40" w14:textId="77777777" w:rsidR="00BD18B3" w:rsidRDefault="00771049">
    <w:pPr>
      <w:pBdr>
        <w:top w:val="nil"/>
        <w:left w:val="nil"/>
        <w:bottom w:val="nil"/>
        <w:right w:val="nil"/>
        <w:between w:val="nil"/>
      </w:pBdr>
      <w:tabs>
        <w:tab w:val="center" w:pos="4320"/>
        <w:tab w:val="right" w:pos="8640"/>
        <w:tab w:val="left" w:pos="1126"/>
      </w:tabs>
      <w:rPr>
        <w:color w:val="000000"/>
      </w:rPr>
    </w:pP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2057958" w14:textId="77777777" w:rsidR="00771049" w:rsidRDefault="00771049">
      <w:r>
        <w:separator/>
      </w:r>
    </w:p>
  </w:footnote>
  <w:footnote w:type="continuationSeparator" w:id="0">
    <w:p w14:paraId="2D8EA3C9" w14:textId="77777777" w:rsidR="00771049" w:rsidRDefault="007710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2B229C" w14:textId="77777777" w:rsidR="00BD18B3" w:rsidRDefault="00771049">
    <w:pPr>
      <w:pBdr>
        <w:top w:val="nil"/>
        <w:left w:val="nil"/>
        <w:bottom w:val="nil"/>
        <w:right w:val="nil"/>
        <w:between w:val="nil"/>
      </w:pBdr>
      <w:tabs>
        <w:tab w:val="center" w:pos="4320"/>
        <w:tab w:val="right" w:pos="8640"/>
      </w:tabs>
      <w:rPr>
        <w:b/>
        <w:bCs/>
        <w:color w:val="000000"/>
        <w:sz w:val="36"/>
        <w:szCs w:val="36"/>
      </w:rPr>
    </w:pPr>
    <w:r>
      <w:rPr>
        <w:b/>
        <w:bCs/>
        <w:noProof/>
        <w:sz w:val="36"/>
        <w:szCs w:val="36"/>
      </w:rPr>
      <w:drawing>
        <wp:anchor distT="0" distB="0" distL="0" distR="0" simplePos="0" relativeHeight="251658240" behindDoc="1" locked="0" layoutInCell="1" hidden="0" allowOverlap="1" wp14:anchorId="65DD7429" wp14:editId="7BBE28F3">
          <wp:simplePos x="0" y="0"/>
          <wp:positionH relativeFrom="page">
            <wp:posOffset>6101715</wp:posOffset>
          </wp:positionH>
          <wp:positionV relativeFrom="page">
            <wp:posOffset>154305</wp:posOffset>
          </wp:positionV>
          <wp:extent cx="1280753" cy="5760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280753" cy="5760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037F9D"/>
    <w:multiLevelType w:val="hybridMultilevel"/>
    <w:tmpl w:val="0CA69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32EF6"/>
    <w:multiLevelType w:val="multilevel"/>
    <w:tmpl w:val="ADB69C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BC6528A"/>
    <w:multiLevelType w:val="hybridMultilevel"/>
    <w:tmpl w:val="86C6F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F9655A"/>
    <w:multiLevelType w:val="hybridMultilevel"/>
    <w:tmpl w:val="0CFA4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8E7029"/>
    <w:multiLevelType w:val="multilevel"/>
    <w:tmpl w:val="D0A001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8DA27EC"/>
    <w:multiLevelType w:val="multilevel"/>
    <w:tmpl w:val="7370EA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4E51525"/>
    <w:multiLevelType w:val="multilevel"/>
    <w:tmpl w:val="CF2AF6F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308463E4"/>
    <w:multiLevelType w:val="multilevel"/>
    <w:tmpl w:val="BB0421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31FA7B5F"/>
    <w:multiLevelType w:val="multilevel"/>
    <w:tmpl w:val="667C2E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3984460F"/>
    <w:multiLevelType w:val="multilevel"/>
    <w:tmpl w:val="E452A0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40AC3DD9"/>
    <w:multiLevelType w:val="hybridMultilevel"/>
    <w:tmpl w:val="CFAEC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E00DF9"/>
    <w:multiLevelType w:val="hybridMultilevel"/>
    <w:tmpl w:val="7F74F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1C5CA6"/>
    <w:multiLevelType w:val="multilevel"/>
    <w:tmpl w:val="360862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59B70749"/>
    <w:multiLevelType w:val="multilevel"/>
    <w:tmpl w:val="68C02D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65D570F4"/>
    <w:multiLevelType w:val="multilevel"/>
    <w:tmpl w:val="40C423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685131F5"/>
    <w:multiLevelType w:val="multilevel"/>
    <w:tmpl w:val="9DCC0D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6F2E018B"/>
    <w:multiLevelType w:val="multilevel"/>
    <w:tmpl w:val="AD0C33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71ED68A7"/>
    <w:multiLevelType w:val="multilevel"/>
    <w:tmpl w:val="3ADEBA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72487916"/>
    <w:multiLevelType w:val="multilevel"/>
    <w:tmpl w:val="2EAA7CD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7AC11809"/>
    <w:multiLevelType w:val="multilevel"/>
    <w:tmpl w:val="90CC7E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7DD6528D"/>
    <w:multiLevelType w:val="multilevel"/>
    <w:tmpl w:val="4DCC05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765109499">
    <w:abstractNumId w:val="4"/>
  </w:num>
  <w:num w:numId="2" w16cid:durableId="902910336">
    <w:abstractNumId w:val="7"/>
  </w:num>
  <w:num w:numId="3" w16cid:durableId="1385759888">
    <w:abstractNumId w:val="19"/>
  </w:num>
  <w:num w:numId="4" w16cid:durableId="225800022">
    <w:abstractNumId w:val="13"/>
  </w:num>
  <w:num w:numId="5" w16cid:durableId="2097364009">
    <w:abstractNumId w:val="8"/>
  </w:num>
  <w:num w:numId="6" w16cid:durableId="21564683">
    <w:abstractNumId w:val="16"/>
  </w:num>
  <w:num w:numId="7" w16cid:durableId="1532572994">
    <w:abstractNumId w:val="12"/>
  </w:num>
  <w:num w:numId="8" w16cid:durableId="1772243281">
    <w:abstractNumId w:val="9"/>
  </w:num>
  <w:num w:numId="9" w16cid:durableId="2045475059">
    <w:abstractNumId w:val="15"/>
  </w:num>
  <w:num w:numId="10" w16cid:durableId="280654903">
    <w:abstractNumId w:val="1"/>
  </w:num>
  <w:num w:numId="11" w16cid:durableId="1238975198">
    <w:abstractNumId w:val="14"/>
  </w:num>
  <w:num w:numId="12" w16cid:durableId="2510889">
    <w:abstractNumId w:val="6"/>
  </w:num>
  <w:num w:numId="13" w16cid:durableId="1759446784">
    <w:abstractNumId w:val="5"/>
  </w:num>
  <w:num w:numId="14" w16cid:durableId="1329552076">
    <w:abstractNumId w:val="18"/>
  </w:num>
  <w:num w:numId="15" w16cid:durableId="1525052851">
    <w:abstractNumId w:val="17"/>
  </w:num>
  <w:num w:numId="16" w16cid:durableId="237984895">
    <w:abstractNumId w:val="20"/>
  </w:num>
  <w:num w:numId="17" w16cid:durableId="1959485760">
    <w:abstractNumId w:val="3"/>
  </w:num>
  <w:num w:numId="18" w16cid:durableId="458651465">
    <w:abstractNumId w:val="0"/>
  </w:num>
  <w:num w:numId="19" w16cid:durableId="1961376955">
    <w:abstractNumId w:val="2"/>
  </w:num>
  <w:num w:numId="20" w16cid:durableId="738672685">
    <w:abstractNumId w:val="10"/>
  </w:num>
  <w:num w:numId="21" w16cid:durableId="1676762203">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8B3"/>
    <w:rsid w:val="00237F67"/>
    <w:rsid w:val="00493AB1"/>
    <w:rsid w:val="00606947"/>
    <w:rsid w:val="00720403"/>
    <w:rsid w:val="00771049"/>
    <w:rsid w:val="007A2987"/>
    <w:rsid w:val="00936280"/>
    <w:rsid w:val="00993E04"/>
    <w:rsid w:val="009A2B82"/>
    <w:rsid w:val="00B96AAB"/>
    <w:rsid w:val="00BD18B3"/>
    <w:rsid w:val="00CC6911"/>
    <w:rsid w:val="00CE3BC0"/>
    <w:rsid w:val="00D01A33"/>
    <w:rsid w:val="00E11476"/>
    <w:rsid w:val="00E904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AF37C"/>
  <w15:docId w15:val="{BB35CB6A-9987-49FE-B50D-C80D9CE81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rPr>
      <w:rFonts w:ascii="Cambria" w:eastAsia="Cambria" w:hAnsi="Cambria" w:cs="Cambria"/>
      <w:color w:val="000000"/>
    </w:rPr>
    <w:tblPr>
      <w:tblStyleRowBandSize w:val="1"/>
      <w:tblStyleColBandSize w:val="1"/>
      <w:tblCellMar>
        <w:top w:w="0" w:type="dxa"/>
        <w:left w:w="108" w:type="dxa"/>
        <w:bottom w:w="0" w:type="dxa"/>
        <w:right w:w="108" w:type="dxa"/>
      </w:tblCellMar>
    </w:tblPr>
  </w:style>
  <w:style w:type="paragraph" w:styleId="ListParagraph">
    <w:name w:val="List Paragraph"/>
    <w:basedOn w:val="Normal"/>
    <w:uiPriority w:val="34"/>
    <w:qFormat/>
    <w:rsid w:val="007A2987"/>
    <w:pPr>
      <w:ind w:left="720"/>
      <w:contextualSpacing/>
    </w:pPr>
  </w:style>
  <w:style w:type="paragraph" w:styleId="Header">
    <w:name w:val="header"/>
    <w:basedOn w:val="Normal"/>
    <w:link w:val="HeaderChar"/>
    <w:uiPriority w:val="99"/>
    <w:unhideWhenUsed/>
    <w:rsid w:val="009A2B82"/>
    <w:pPr>
      <w:tabs>
        <w:tab w:val="center" w:pos="4513"/>
        <w:tab w:val="right" w:pos="9026"/>
      </w:tabs>
    </w:pPr>
  </w:style>
  <w:style w:type="character" w:customStyle="1" w:styleId="HeaderChar">
    <w:name w:val="Header Char"/>
    <w:basedOn w:val="DefaultParagraphFont"/>
    <w:link w:val="Header"/>
    <w:uiPriority w:val="99"/>
    <w:rsid w:val="009A2B82"/>
  </w:style>
  <w:style w:type="paragraph" w:styleId="Footer">
    <w:name w:val="footer"/>
    <w:basedOn w:val="Normal"/>
    <w:link w:val="FooterChar"/>
    <w:uiPriority w:val="99"/>
    <w:unhideWhenUsed/>
    <w:rsid w:val="009A2B82"/>
    <w:pPr>
      <w:tabs>
        <w:tab w:val="center" w:pos="4513"/>
        <w:tab w:val="right" w:pos="9026"/>
      </w:tabs>
    </w:pPr>
  </w:style>
  <w:style w:type="character" w:customStyle="1" w:styleId="FooterChar">
    <w:name w:val="Footer Char"/>
    <w:basedOn w:val="DefaultParagraphFont"/>
    <w:link w:val="Footer"/>
    <w:uiPriority w:val="99"/>
    <w:rsid w:val="009A2B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Ertdpb6X3fh/0nr3U0pT/VAv2g==">CgMxLjA4AHIhMTJRYnAyMXFST3NDakpTTWtlWXBHQVpfckZhODZvOTNL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896</Words>
  <Characters>5112</Characters>
  <Application>Microsoft Office Word</Application>
  <DocSecurity>0</DocSecurity>
  <Lines>42</Lines>
  <Paragraphs>11</Paragraphs>
  <ScaleCrop>false</ScaleCrop>
  <Company/>
  <LinksUpToDate>false</LinksUpToDate>
  <CharactersWithSpaces>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Pippa Day</cp:lastModifiedBy>
  <cp:revision>5</cp:revision>
  <cp:lastPrinted>2026-07-09T16:16:00Z</cp:lastPrinted>
  <dcterms:created xsi:type="dcterms:W3CDTF">2026-07-10T12:24:00Z</dcterms:created>
  <dcterms:modified xsi:type="dcterms:W3CDTF">2026-07-10T12:31:00Z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0x01010074C77D5669F2C942B6EB134C922146A3</vt:lpwstr>
  </property>
</Properties>
</file>