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CDB16" w14:textId="46A5C8E7" w:rsidR="00F8445B" w:rsidRDefault="00B329BB" w:rsidP="00F8445B">
      <w:pPr>
        <w:pStyle w:val="Heading1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393A78B6" wp14:editId="4100AF12">
            <wp:simplePos x="0" y="0"/>
            <wp:positionH relativeFrom="column">
              <wp:posOffset>5057775</wp:posOffset>
            </wp:positionH>
            <wp:positionV relativeFrom="paragraph">
              <wp:posOffset>-447675</wp:posOffset>
            </wp:positionV>
            <wp:extent cx="914400" cy="914400"/>
            <wp:effectExtent l="0" t="0" r="0" b="0"/>
            <wp:wrapNone/>
            <wp:docPr id="1094625385" name="Graphic 3" descr="Newspaper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625385" name="Graphic 1094625385" descr="Newspaper outline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C3D1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7FE505" wp14:editId="37B1D1F3">
                <wp:simplePos x="0" y="0"/>
                <wp:positionH relativeFrom="column">
                  <wp:posOffset>1609725</wp:posOffset>
                </wp:positionH>
                <wp:positionV relativeFrom="paragraph">
                  <wp:posOffset>-400050</wp:posOffset>
                </wp:positionV>
                <wp:extent cx="3581400" cy="628650"/>
                <wp:effectExtent l="0" t="0" r="0" b="0"/>
                <wp:wrapNone/>
                <wp:docPr id="114523536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81400" cy="628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F390475" w14:textId="6CF8C689" w:rsidR="00F03E7D" w:rsidRDefault="000812D9" w:rsidP="00F03E7D">
                            <w:pPr>
                              <w:pStyle w:val="Heading1"/>
                            </w:pPr>
                            <w:r>
                              <w:t xml:space="preserve">CASH </w:t>
                            </w:r>
                            <w:proofErr w:type="gramStart"/>
                            <w:r w:rsidR="005E5428" w:rsidRPr="00B329BB">
                              <w:rPr>
                                <w:rFonts w:ascii="Lucida Handwriting" w:hAnsi="Lucida Handwriting"/>
                                <w:color w:val="45B0E1" w:themeColor="accent1" w:themeTint="99"/>
                              </w:rPr>
                              <w:t>A</w:t>
                            </w:r>
                            <w:r w:rsidR="00111CBE" w:rsidRPr="00B329BB">
                              <w:rPr>
                                <w:rFonts w:ascii="Lucida Handwriting" w:hAnsi="Lucida Handwriting"/>
                                <w:color w:val="45B0E1" w:themeColor="accent1" w:themeTint="99"/>
                              </w:rPr>
                              <w:t>ccount</w:t>
                            </w:r>
                            <w:r w:rsidR="00F03E7D" w:rsidRPr="00B329BB">
                              <w:rPr>
                                <w:rFonts w:ascii="Lucida Handwriting" w:hAnsi="Lucida Handwriting"/>
                                <w:color w:val="45B0E1" w:themeColor="accent1" w:themeTint="99"/>
                              </w:rPr>
                              <w:t xml:space="preserve"> </w:t>
                            </w:r>
                            <w:r w:rsidR="009B43EC">
                              <w:t xml:space="preserve"> </w:t>
                            </w:r>
                            <w:r w:rsidR="00DC28A3">
                              <w:t>2</w:t>
                            </w:r>
                            <w:r w:rsidR="00C372D5">
                              <w:t>8</w:t>
                            </w:r>
                            <w:r w:rsidR="00F03E7D">
                              <w:t>.</w:t>
                            </w:r>
                            <w:r w:rsidR="009B43EC">
                              <w:t>1</w:t>
                            </w:r>
                            <w:r w:rsidR="005D3C64">
                              <w:t>1</w:t>
                            </w:r>
                            <w:r w:rsidR="00F03E7D">
                              <w:t>.2025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97FE50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26.75pt;margin-top:-31.5pt;width:282pt;height:49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" fillcolor="white [3201]" stroked="f" strokeweight=".5pt">
                <v:textbox>
                  <w:txbxContent>
                    <w:p w14:paraId="5F390475" w14:textId="6CF8C689" w:rsidR="00F03E7D" w:rsidRDefault="000812D9" w:rsidP="00F03E7D">
                      <w:pPr>
                        <w:pStyle w:val="Heading1"/>
                      </w:pPr>
                      <w:r>
                        <w:t xml:space="preserve">CASH </w:t>
                      </w:r>
                      <w:proofErr w:type="gramStart"/>
                      <w:r w:rsidR="005E5428" w:rsidRPr="00B329BB">
                        <w:rPr>
                          <w:rFonts w:ascii="Lucida Handwriting" w:hAnsi="Lucida Handwriting"/>
                          <w:color w:val="45B0E1" w:themeColor="accent1" w:themeTint="99"/>
                        </w:rPr>
                        <w:t>A</w:t>
                      </w:r>
                      <w:r w:rsidR="00111CBE" w:rsidRPr="00B329BB">
                        <w:rPr>
                          <w:rFonts w:ascii="Lucida Handwriting" w:hAnsi="Lucida Handwriting"/>
                          <w:color w:val="45B0E1" w:themeColor="accent1" w:themeTint="99"/>
                        </w:rPr>
                        <w:t>ccount</w:t>
                      </w:r>
                      <w:r w:rsidR="00F03E7D" w:rsidRPr="00B329BB">
                        <w:rPr>
                          <w:rFonts w:ascii="Lucida Handwriting" w:hAnsi="Lucida Handwriting"/>
                          <w:color w:val="45B0E1" w:themeColor="accent1" w:themeTint="99"/>
                        </w:rPr>
                        <w:t xml:space="preserve"> </w:t>
                      </w:r>
                      <w:r w:rsidR="009B43EC">
                        <w:t xml:space="preserve"> </w:t>
                      </w:r>
                      <w:r w:rsidR="00DC28A3">
                        <w:t>2</w:t>
                      </w:r>
                      <w:r w:rsidR="00C372D5">
                        <w:t>8</w:t>
                      </w:r>
                      <w:r w:rsidR="00F03E7D">
                        <w:t>.</w:t>
                      </w:r>
                      <w:r w:rsidR="009B43EC">
                        <w:t>1</w:t>
                      </w:r>
                      <w:r w:rsidR="005D3C64">
                        <w:t>1</w:t>
                      </w:r>
                      <w:r w:rsidR="00F03E7D">
                        <w:t>.2025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CC3D18">
        <w:rPr>
          <w:noProof/>
        </w:rPr>
        <w:drawing>
          <wp:anchor distT="0" distB="0" distL="114300" distR="114300" simplePos="0" relativeHeight="251658240" behindDoc="0" locked="0" layoutInCell="1" allowOverlap="1" wp14:anchorId="003389EC" wp14:editId="16AC30D8">
            <wp:simplePos x="0" y="0"/>
            <wp:positionH relativeFrom="column">
              <wp:posOffset>-514350</wp:posOffset>
            </wp:positionH>
            <wp:positionV relativeFrom="paragraph">
              <wp:posOffset>-419100</wp:posOffset>
            </wp:positionV>
            <wp:extent cx="2065084" cy="714375"/>
            <wp:effectExtent l="0" t="0" r="0" b="0"/>
            <wp:wrapNone/>
            <wp:docPr id="1562275791" name="Picture 1" descr="A logo with text overla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2275791" name="Picture 1" descr="A logo with text overlay&#10;&#10;AI-generated content may be incorrect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5084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CDFA9C" w14:textId="2D490755" w:rsidR="005D3C64" w:rsidRDefault="005D3C64" w:rsidP="005D3C64">
      <w:pPr>
        <w:rPr>
          <w:rFonts w:asciiTheme="majorHAnsi" w:eastAsiaTheme="majorEastAsia" w:hAnsiTheme="majorHAnsi" w:cstheme="majorBidi"/>
        </w:rPr>
      </w:pPr>
      <w:r w:rsidRPr="005D3C64">
        <w:rPr>
          <w:rFonts w:asciiTheme="majorHAnsi" w:eastAsiaTheme="majorEastAsia" w:hAnsiTheme="majorHAnsi" w:cstheme="majorBidi"/>
        </w:rPr>
        <w:t xml:space="preserve">Dear </w:t>
      </w:r>
      <w:r>
        <w:rPr>
          <w:rFonts w:asciiTheme="majorHAnsi" w:eastAsiaTheme="majorEastAsia" w:hAnsiTheme="majorHAnsi" w:cstheme="majorBidi"/>
        </w:rPr>
        <w:t>CASH Colleagues,</w:t>
      </w:r>
    </w:p>
    <w:p w14:paraId="7A6DA7B0" w14:textId="107536DD" w:rsidR="00C372D5" w:rsidRDefault="00D95D91" w:rsidP="005D3C64">
      <w:pPr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</w:rPr>
        <w:t>As promised, for those who were not at the Thursday evening session of the CASH Conference, here’s a summary of what we discussed</w:t>
      </w:r>
      <w:r w:rsidR="00730D6F">
        <w:rPr>
          <w:rFonts w:asciiTheme="majorHAnsi" w:eastAsiaTheme="majorEastAsia" w:hAnsiTheme="majorHAnsi" w:cstheme="majorBidi"/>
        </w:rPr>
        <w:t>:</w:t>
      </w:r>
    </w:p>
    <w:p w14:paraId="0A04979F" w14:textId="09912F9E" w:rsidR="00730D6F" w:rsidRPr="000F179B" w:rsidRDefault="00730D6F" w:rsidP="005D3C64">
      <w:pPr>
        <w:rPr>
          <w:rFonts w:asciiTheme="majorHAnsi" w:eastAsiaTheme="majorEastAsia" w:hAnsiTheme="majorHAnsi" w:cstheme="majorBidi"/>
          <w:b/>
          <w:bCs/>
        </w:rPr>
      </w:pPr>
      <w:r w:rsidRPr="000F179B">
        <w:rPr>
          <w:rFonts w:asciiTheme="majorHAnsi" w:eastAsiaTheme="majorEastAsia" w:hAnsiTheme="majorHAnsi" w:cstheme="majorBidi"/>
          <w:b/>
          <w:bCs/>
        </w:rPr>
        <w:t>What do colleagues want from CASH?</w:t>
      </w:r>
      <w:r w:rsidR="009B5BB5" w:rsidRPr="000F179B">
        <w:rPr>
          <w:rFonts w:asciiTheme="majorHAnsi" w:eastAsiaTheme="majorEastAsia" w:hAnsiTheme="majorHAnsi" w:cstheme="majorBidi"/>
          <w:b/>
          <w:bCs/>
        </w:rPr>
        <w:t xml:space="preserve"> </w:t>
      </w:r>
    </w:p>
    <w:p w14:paraId="12E6C340" w14:textId="749A2046" w:rsidR="000B7A3F" w:rsidRDefault="000B7A3F" w:rsidP="005D3C64">
      <w:pPr>
        <w:rPr>
          <w:rFonts w:asciiTheme="majorHAnsi" w:eastAsiaTheme="majorEastAsia" w:hAnsiTheme="majorHAnsi" w:cstheme="majorBidi"/>
          <w:noProof/>
        </w:rPr>
      </w:pPr>
      <w:r>
        <w:rPr>
          <w:rFonts w:asciiTheme="majorHAnsi" w:eastAsiaTheme="majorEastAsia" w:hAnsiTheme="majorHAnsi" w:cstheme="majorBidi"/>
          <w:noProof/>
        </w:rPr>
        <w:drawing>
          <wp:inline distT="0" distB="0" distL="0" distR="0" wp14:anchorId="57D5061A" wp14:editId="401CCE15">
            <wp:extent cx="5857875" cy="3705225"/>
            <wp:effectExtent l="0" t="0" r="0" b="9525"/>
            <wp:docPr id="256426208" name="Diagram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</w:p>
    <w:p w14:paraId="263A0C65" w14:textId="77777777" w:rsidR="005E53B4" w:rsidRDefault="005E53B4" w:rsidP="005E53B4">
      <w:pPr>
        <w:rPr>
          <w:rFonts w:asciiTheme="majorHAnsi" w:eastAsiaTheme="majorEastAsia" w:hAnsiTheme="majorHAnsi" w:cstheme="majorBidi"/>
          <w:noProof/>
        </w:rPr>
      </w:pPr>
    </w:p>
    <w:p w14:paraId="1EA9D52E" w14:textId="012DBADA" w:rsidR="00DF37E6" w:rsidRDefault="005E53B4" w:rsidP="005E53B4">
      <w:pPr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</w:rPr>
        <w:t>Happily</w:t>
      </w:r>
      <w:r w:rsidR="001B0E97">
        <w:rPr>
          <w:rFonts w:asciiTheme="majorHAnsi" w:eastAsiaTheme="majorEastAsia" w:hAnsiTheme="majorHAnsi" w:cstheme="majorBidi"/>
        </w:rPr>
        <w:t>,</w:t>
      </w:r>
      <w:r>
        <w:rPr>
          <w:rFonts w:asciiTheme="majorHAnsi" w:eastAsiaTheme="majorEastAsia" w:hAnsiTheme="majorHAnsi" w:cstheme="majorBidi"/>
        </w:rPr>
        <w:t xml:space="preserve"> I attended a </w:t>
      </w:r>
      <w:r w:rsidRPr="000F179B">
        <w:rPr>
          <w:rFonts w:asciiTheme="majorHAnsi" w:eastAsiaTheme="majorEastAsia" w:hAnsiTheme="majorHAnsi" w:cstheme="majorBidi"/>
          <w:b/>
          <w:bCs/>
        </w:rPr>
        <w:t>CAPH CPD session</w:t>
      </w:r>
      <w:r w:rsidR="008248F5" w:rsidRPr="000F179B">
        <w:rPr>
          <w:rFonts w:asciiTheme="majorHAnsi" w:eastAsiaTheme="majorEastAsia" w:hAnsiTheme="majorHAnsi" w:cstheme="majorBidi"/>
          <w:b/>
          <w:bCs/>
        </w:rPr>
        <w:t xml:space="preserve"> with Nia Richards</w:t>
      </w:r>
      <w:r w:rsidR="008248F5">
        <w:rPr>
          <w:rFonts w:asciiTheme="majorHAnsi" w:eastAsiaTheme="majorEastAsia" w:hAnsiTheme="majorHAnsi" w:cstheme="majorBidi"/>
        </w:rPr>
        <w:t>:</w:t>
      </w:r>
      <w:r>
        <w:rPr>
          <w:rFonts w:asciiTheme="majorHAnsi" w:eastAsiaTheme="majorEastAsia" w:hAnsiTheme="majorHAnsi" w:cstheme="majorBidi"/>
        </w:rPr>
        <w:t xml:space="preserve"> ‘Creative Leadership in Action’ this week, </w:t>
      </w:r>
      <w:r w:rsidR="00E05602">
        <w:rPr>
          <w:rFonts w:asciiTheme="majorHAnsi" w:eastAsiaTheme="majorEastAsia" w:hAnsiTheme="majorHAnsi" w:cstheme="majorBidi"/>
        </w:rPr>
        <w:t>so I’ll</w:t>
      </w:r>
      <w:r w:rsidR="007140F6">
        <w:rPr>
          <w:rFonts w:asciiTheme="majorHAnsi" w:eastAsiaTheme="majorEastAsia" w:hAnsiTheme="majorHAnsi" w:cstheme="majorBidi"/>
        </w:rPr>
        <w:t xml:space="preserve"> creatively</w:t>
      </w:r>
      <w:r w:rsidR="00E05602">
        <w:rPr>
          <w:rFonts w:asciiTheme="majorHAnsi" w:eastAsiaTheme="majorEastAsia" w:hAnsiTheme="majorHAnsi" w:cstheme="majorBidi"/>
        </w:rPr>
        <w:t xml:space="preserve"> transform this into a wonderous strategy ready for a January launch.</w:t>
      </w:r>
    </w:p>
    <w:p w14:paraId="7B627EBA" w14:textId="2CD69BD6" w:rsidR="004A6903" w:rsidRDefault="004A6903" w:rsidP="005E53B4">
      <w:pPr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</w:rPr>
        <w:t>Thank you to those people who completed the feedback form after the conference. It is great to read how well received it was. Hoorah!</w:t>
      </w:r>
    </w:p>
    <w:p w14:paraId="19BBE2A4" w14:textId="546364B5" w:rsidR="00996541" w:rsidRDefault="00996541" w:rsidP="005E53B4">
      <w:pPr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</w:rPr>
        <w:t xml:space="preserve">In terms of sharing best practice, </w:t>
      </w:r>
      <w:r w:rsidR="00281A08">
        <w:rPr>
          <w:rFonts w:asciiTheme="majorHAnsi" w:eastAsiaTheme="majorEastAsia" w:hAnsiTheme="majorHAnsi" w:cstheme="majorBidi"/>
        </w:rPr>
        <w:t>we have a long list of offers:</w:t>
      </w:r>
    </w:p>
    <w:p w14:paraId="53FAFEB2" w14:textId="5D07C0DF" w:rsidR="004D6DDD" w:rsidRDefault="00281A08" w:rsidP="00281A08">
      <w:pPr>
        <w:pStyle w:val="ListParagraph"/>
        <w:numPr>
          <w:ilvl w:val="0"/>
          <w:numId w:val="34"/>
        </w:numPr>
        <w:rPr>
          <w:rFonts w:asciiTheme="majorHAnsi" w:eastAsiaTheme="majorEastAsia" w:hAnsiTheme="majorHAnsi" w:cstheme="majorBidi"/>
        </w:rPr>
      </w:pPr>
      <w:r w:rsidRPr="00281A08">
        <w:rPr>
          <w:rFonts w:asciiTheme="majorHAnsi" w:eastAsiaTheme="majorEastAsia" w:hAnsiTheme="majorHAnsi" w:cstheme="majorBidi"/>
        </w:rPr>
        <w:t>C</w:t>
      </w:r>
      <w:r w:rsidR="001A20A4">
        <w:rPr>
          <w:rFonts w:asciiTheme="majorHAnsi" w:eastAsiaTheme="majorEastAsia" w:hAnsiTheme="majorHAnsi" w:cstheme="majorBidi"/>
        </w:rPr>
        <w:t>reativity Collaboratives</w:t>
      </w:r>
    </w:p>
    <w:p w14:paraId="788C76EB" w14:textId="76D7E862" w:rsidR="0067571F" w:rsidRDefault="00281A08" w:rsidP="00281A08">
      <w:pPr>
        <w:pStyle w:val="ListParagraph"/>
        <w:numPr>
          <w:ilvl w:val="0"/>
          <w:numId w:val="34"/>
        </w:numPr>
        <w:rPr>
          <w:rFonts w:asciiTheme="majorHAnsi" w:eastAsiaTheme="majorEastAsia" w:hAnsiTheme="majorHAnsi" w:cstheme="majorBidi"/>
        </w:rPr>
      </w:pPr>
      <w:r w:rsidRPr="00281A08">
        <w:rPr>
          <w:rFonts w:asciiTheme="majorHAnsi" w:eastAsiaTheme="majorEastAsia" w:hAnsiTheme="majorHAnsi" w:cstheme="majorBidi"/>
        </w:rPr>
        <w:t>Literacy (reading through the curriculum)</w:t>
      </w:r>
    </w:p>
    <w:p w14:paraId="6ED35327" w14:textId="59E1335D" w:rsidR="00281A08" w:rsidRPr="00281A08" w:rsidRDefault="00281A08" w:rsidP="00281A08">
      <w:pPr>
        <w:pStyle w:val="ListParagraph"/>
        <w:numPr>
          <w:ilvl w:val="0"/>
          <w:numId w:val="34"/>
        </w:numPr>
        <w:rPr>
          <w:rFonts w:asciiTheme="majorHAnsi" w:eastAsiaTheme="majorEastAsia" w:hAnsiTheme="majorHAnsi" w:cstheme="majorBidi"/>
        </w:rPr>
      </w:pPr>
      <w:r w:rsidRPr="00281A08">
        <w:rPr>
          <w:rFonts w:asciiTheme="majorHAnsi" w:eastAsiaTheme="majorEastAsia" w:hAnsiTheme="majorHAnsi" w:cstheme="majorBidi"/>
        </w:rPr>
        <w:t xml:space="preserve">SAM </w:t>
      </w:r>
      <w:r w:rsidR="00917F80">
        <w:rPr>
          <w:rFonts w:asciiTheme="majorHAnsi" w:eastAsiaTheme="majorEastAsia" w:hAnsiTheme="majorHAnsi" w:cstheme="majorBidi"/>
        </w:rPr>
        <w:t>P</w:t>
      </w:r>
      <w:r w:rsidRPr="00281A08">
        <w:rPr>
          <w:rFonts w:asciiTheme="majorHAnsi" w:eastAsiaTheme="majorEastAsia" w:hAnsiTheme="majorHAnsi" w:cstheme="majorBidi"/>
        </w:rPr>
        <w:t>eople</w:t>
      </w:r>
      <w:r w:rsidR="00917F80">
        <w:rPr>
          <w:rFonts w:asciiTheme="majorHAnsi" w:eastAsiaTheme="majorEastAsia" w:hAnsiTheme="majorHAnsi" w:cstheme="majorBidi"/>
        </w:rPr>
        <w:t>:</w:t>
      </w:r>
      <w:r w:rsidRPr="00281A08">
        <w:rPr>
          <w:rFonts w:asciiTheme="majorHAnsi" w:eastAsiaTheme="majorEastAsia" w:hAnsiTheme="majorHAnsi" w:cstheme="majorBidi"/>
        </w:rPr>
        <w:t xml:space="preserve"> staff attendance tracking</w:t>
      </w:r>
    </w:p>
    <w:p w14:paraId="4525BC32" w14:textId="7DEDFDE8" w:rsidR="0067571F" w:rsidRDefault="00281A08" w:rsidP="0067571F">
      <w:pPr>
        <w:pStyle w:val="ListParagraph"/>
        <w:numPr>
          <w:ilvl w:val="0"/>
          <w:numId w:val="34"/>
        </w:numPr>
        <w:rPr>
          <w:rFonts w:asciiTheme="majorHAnsi" w:eastAsiaTheme="majorEastAsia" w:hAnsiTheme="majorHAnsi" w:cstheme="majorBidi"/>
        </w:rPr>
      </w:pPr>
      <w:r w:rsidRPr="0067571F">
        <w:rPr>
          <w:rFonts w:asciiTheme="majorHAnsi" w:eastAsiaTheme="majorEastAsia" w:hAnsiTheme="majorHAnsi" w:cstheme="majorBidi"/>
        </w:rPr>
        <w:t xml:space="preserve">Experience of school improvement </w:t>
      </w:r>
    </w:p>
    <w:p w14:paraId="3C29F39B" w14:textId="644304CC" w:rsidR="00281A08" w:rsidRPr="0067571F" w:rsidRDefault="00281A08" w:rsidP="0067571F">
      <w:pPr>
        <w:pStyle w:val="ListParagraph"/>
        <w:numPr>
          <w:ilvl w:val="0"/>
          <w:numId w:val="34"/>
        </w:numPr>
        <w:rPr>
          <w:rFonts w:asciiTheme="majorHAnsi" w:eastAsiaTheme="majorEastAsia" w:hAnsiTheme="majorHAnsi" w:cstheme="majorBidi"/>
        </w:rPr>
      </w:pPr>
      <w:r w:rsidRPr="0067571F">
        <w:rPr>
          <w:rFonts w:asciiTheme="majorHAnsi" w:eastAsiaTheme="majorEastAsia" w:hAnsiTheme="majorHAnsi" w:cstheme="majorBidi"/>
        </w:rPr>
        <w:t xml:space="preserve">Community engagement </w:t>
      </w:r>
    </w:p>
    <w:p w14:paraId="307365A4" w14:textId="77777777" w:rsidR="00281A08" w:rsidRPr="0067571F" w:rsidRDefault="00281A08" w:rsidP="0067571F">
      <w:pPr>
        <w:pStyle w:val="ListParagraph"/>
        <w:numPr>
          <w:ilvl w:val="0"/>
          <w:numId w:val="34"/>
        </w:numPr>
        <w:rPr>
          <w:rFonts w:asciiTheme="majorHAnsi" w:eastAsiaTheme="majorEastAsia" w:hAnsiTheme="majorHAnsi" w:cstheme="majorBidi"/>
        </w:rPr>
      </w:pPr>
      <w:r w:rsidRPr="0067571F">
        <w:rPr>
          <w:rFonts w:asciiTheme="majorHAnsi" w:eastAsiaTheme="majorEastAsia" w:hAnsiTheme="majorHAnsi" w:cstheme="majorBidi"/>
        </w:rPr>
        <w:t>Structuring professional development over the year</w:t>
      </w:r>
    </w:p>
    <w:p w14:paraId="51B876F8" w14:textId="3FADE6F3" w:rsidR="00174C67" w:rsidRDefault="00313881" w:rsidP="00174C67">
      <w:pPr>
        <w:pStyle w:val="ListParagraph"/>
        <w:numPr>
          <w:ilvl w:val="0"/>
          <w:numId w:val="34"/>
        </w:numPr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</w:rPr>
        <w:lastRenderedPageBreak/>
        <w:t>S</w:t>
      </w:r>
      <w:r w:rsidR="00281A08" w:rsidRPr="00174C67">
        <w:rPr>
          <w:rFonts w:asciiTheme="majorHAnsi" w:eastAsiaTheme="majorEastAsia" w:hAnsiTheme="majorHAnsi" w:cstheme="majorBidi"/>
        </w:rPr>
        <w:t>trong behaviour curriculum of consistency</w:t>
      </w:r>
    </w:p>
    <w:p w14:paraId="0461F46F" w14:textId="19966339" w:rsidR="00174C67" w:rsidRDefault="00313881" w:rsidP="00174C67">
      <w:pPr>
        <w:pStyle w:val="ListParagraph"/>
        <w:numPr>
          <w:ilvl w:val="0"/>
          <w:numId w:val="34"/>
        </w:numPr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</w:rPr>
        <w:t>S</w:t>
      </w:r>
      <w:r w:rsidR="00281A08" w:rsidRPr="00174C67">
        <w:rPr>
          <w:rFonts w:asciiTheme="majorHAnsi" w:eastAsiaTheme="majorEastAsia" w:hAnsiTheme="majorHAnsi" w:cstheme="majorBidi"/>
        </w:rPr>
        <w:t>trong CPD internal lead</w:t>
      </w:r>
      <w:r w:rsidR="00832B0D">
        <w:rPr>
          <w:rFonts w:asciiTheme="majorHAnsi" w:eastAsiaTheme="majorEastAsia" w:hAnsiTheme="majorHAnsi" w:cstheme="majorBidi"/>
        </w:rPr>
        <w:t>/</w:t>
      </w:r>
      <w:r w:rsidR="00281A08" w:rsidRPr="00174C67">
        <w:rPr>
          <w:rFonts w:asciiTheme="majorHAnsi" w:eastAsiaTheme="majorEastAsia" w:hAnsiTheme="majorHAnsi" w:cstheme="majorBidi"/>
        </w:rPr>
        <w:t>research based CPD</w:t>
      </w:r>
    </w:p>
    <w:p w14:paraId="3B13AA08" w14:textId="010A17D0" w:rsidR="00174C67" w:rsidRDefault="00313881" w:rsidP="00281A08">
      <w:pPr>
        <w:pStyle w:val="ListParagraph"/>
        <w:numPr>
          <w:ilvl w:val="0"/>
          <w:numId w:val="34"/>
        </w:numPr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</w:rPr>
        <w:t>S</w:t>
      </w:r>
      <w:r w:rsidR="00281A08" w:rsidRPr="00174C67">
        <w:rPr>
          <w:rFonts w:asciiTheme="majorHAnsi" w:eastAsiaTheme="majorEastAsia" w:hAnsiTheme="majorHAnsi" w:cstheme="majorBidi"/>
        </w:rPr>
        <w:t>trong Business Leader that is also the Deputy, it’s a different model but very effective.</w:t>
      </w:r>
    </w:p>
    <w:p w14:paraId="3E411220" w14:textId="670809AE" w:rsidR="00174C67" w:rsidRDefault="00281A08" w:rsidP="00281A08">
      <w:pPr>
        <w:pStyle w:val="ListParagraph"/>
        <w:numPr>
          <w:ilvl w:val="0"/>
          <w:numId w:val="34"/>
        </w:numPr>
        <w:rPr>
          <w:rFonts w:asciiTheme="majorHAnsi" w:eastAsiaTheme="majorEastAsia" w:hAnsiTheme="majorHAnsi" w:cstheme="majorBidi"/>
        </w:rPr>
      </w:pPr>
      <w:r w:rsidRPr="00174C67">
        <w:rPr>
          <w:rFonts w:asciiTheme="majorHAnsi" w:eastAsiaTheme="majorEastAsia" w:hAnsiTheme="majorHAnsi" w:cstheme="majorBidi"/>
        </w:rPr>
        <w:t>Attendance</w:t>
      </w:r>
    </w:p>
    <w:p w14:paraId="4ADEE830" w14:textId="5C566796" w:rsidR="00174C67" w:rsidRDefault="00281A08" w:rsidP="00281A08">
      <w:pPr>
        <w:pStyle w:val="ListParagraph"/>
        <w:numPr>
          <w:ilvl w:val="0"/>
          <w:numId w:val="34"/>
        </w:numPr>
        <w:rPr>
          <w:rFonts w:asciiTheme="majorHAnsi" w:eastAsiaTheme="majorEastAsia" w:hAnsiTheme="majorHAnsi" w:cstheme="majorBidi"/>
        </w:rPr>
      </w:pPr>
      <w:r w:rsidRPr="00174C67">
        <w:rPr>
          <w:rFonts w:asciiTheme="majorHAnsi" w:eastAsiaTheme="majorEastAsia" w:hAnsiTheme="majorHAnsi" w:cstheme="majorBidi"/>
        </w:rPr>
        <w:t>Focus in lessons</w:t>
      </w:r>
    </w:p>
    <w:p w14:paraId="7A647785" w14:textId="77777777" w:rsidR="00174C67" w:rsidRDefault="00281A08" w:rsidP="00281A08">
      <w:pPr>
        <w:pStyle w:val="ListParagraph"/>
        <w:numPr>
          <w:ilvl w:val="0"/>
          <w:numId w:val="34"/>
        </w:numPr>
        <w:rPr>
          <w:rFonts w:asciiTheme="majorHAnsi" w:eastAsiaTheme="majorEastAsia" w:hAnsiTheme="majorHAnsi" w:cstheme="majorBidi"/>
        </w:rPr>
      </w:pPr>
      <w:r w:rsidRPr="00174C67">
        <w:rPr>
          <w:rFonts w:asciiTheme="majorHAnsi" w:eastAsiaTheme="majorEastAsia" w:hAnsiTheme="majorHAnsi" w:cstheme="majorBidi"/>
        </w:rPr>
        <w:t>Reading programme</w:t>
      </w:r>
    </w:p>
    <w:p w14:paraId="188E1468" w14:textId="6C2FEA16" w:rsidR="00281A08" w:rsidRPr="00174C67" w:rsidRDefault="00313881" w:rsidP="00281A08">
      <w:pPr>
        <w:pStyle w:val="ListParagraph"/>
        <w:numPr>
          <w:ilvl w:val="0"/>
          <w:numId w:val="34"/>
        </w:numPr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</w:rPr>
        <w:t>B</w:t>
      </w:r>
      <w:r w:rsidR="00281A08" w:rsidRPr="00174C67">
        <w:rPr>
          <w:rFonts w:asciiTheme="majorHAnsi" w:eastAsiaTheme="majorEastAsia" w:hAnsiTheme="majorHAnsi" w:cstheme="majorBidi"/>
        </w:rPr>
        <w:t>ehaviour</w:t>
      </w:r>
    </w:p>
    <w:p w14:paraId="3EE2D15D" w14:textId="77777777" w:rsidR="00313881" w:rsidRDefault="00281A08" w:rsidP="00174C67">
      <w:pPr>
        <w:pStyle w:val="ListParagraph"/>
        <w:numPr>
          <w:ilvl w:val="0"/>
          <w:numId w:val="34"/>
        </w:numPr>
        <w:rPr>
          <w:rFonts w:asciiTheme="majorHAnsi" w:eastAsiaTheme="majorEastAsia" w:hAnsiTheme="majorHAnsi" w:cstheme="majorBidi"/>
        </w:rPr>
      </w:pPr>
      <w:r w:rsidRPr="00174C67">
        <w:rPr>
          <w:rFonts w:asciiTheme="majorHAnsi" w:eastAsiaTheme="majorEastAsia" w:hAnsiTheme="majorHAnsi" w:cstheme="majorBidi"/>
        </w:rPr>
        <w:t xml:space="preserve">School Culture </w:t>
      </w:r>
    </w:p>
    <w:p w14:paraId="4E1CED0D" w14:textId="05343506" w:rsidR="00F24CE1" w:rsidRDefault="00281A08" w:rsidP="00174C67">
      <w:pPr>
        <w:pStyle w:val="ListParagraph"/>
        <w:numPr>
          <w:ilvl w:val="0"/>
          <w:numId w:val="34"/>
        </w:numPr>
        <w:rPr>
          <w:rFonts w:asciiTheme="majorHAnsi" w:eastAsiaTheme="majorEastAsia" w:hAnsiTheme="majorHAnsi" w:cstheme="majorBidi"/>
        </w:rPr>
      </w:pPr>
      <w:r w:rsidRPr="00174C67">
        <w:rPr>
          <w:rFonts w:asciiTheme="majorHAnsi" w:eastAsiaTheme="majorEastAsia" w:hAnsiTheme="majorHAnsi" w:cstheme="majorBidi"/>
        </w:rPr>
        <w:t xml:space="preserve">Inclusion </w:t>
      </w:r>
    </w:p>
    <w:p w14:paraId="3200F5C6" w14:textId="77777777" w:rsidR="00F24CE1" w:rsidRDefault="00281A08" w:rsidP="00174C67">
      <w:pPr>
        <w:pStyle w:val="ListParagraph"/>
        <w:numPr>
          <w:ilvl w:val="0"/>
          <w:numId w:val="34"/>
        </w:numPr>
        <w:rPr>
          <w:rFonts w:asciiTheme="majorHAnsi" w:eastAsiaTheme="majorEastAsia" w:hAnsiTheme="majorHAnsi" w:cstheme="majorBidi"/>
        </w:rPr>
      </w:pPr>
      <w:r w:rsidRPr="00174C67">
        <w:rPr>
          <w:rFonts w:asciiTheme="majorHAnsi" w:eastAsiaTheme="majorEastAsia" w:hAnsiTheme="majorHAnsi" w:cstheme="majorBidi"/>
        </w:rPr>
        <w:t xml:space="preserve">Adaptive Teaching </w:t>
      </w:r>
    </w:p>
    <w:p w14:paraId="1DB18FBB" w14:textId="6DB41E72" w:rsidR="00281A08" w:rsidRPr="00174C67" w:rsidRDefault="00281A08" w:rsidP="00174C67">
      <w:pPr>
        <w:pStyle w:val="ListParagraph"/>
        <w:numPr>
          <w:ilvl w:val="0"/>
          <w:numId w:val="34"/>
        </w:numPr>
        <w:rPr>
          <w:rFonts w:asciiTheme="majorHAnsi" w:eastAsiaTheme="majorEastAsia" w:hAnsiTheme="majorHAnsi" w:cstheme="majorBidi"/>
        </w:rPr>
      </w:pPr>
      <w:r w:rsidRPr="00174C67">
        <w:rPr>
          <w:rFonts w:asciiTheme="majorHAnsi" w:eastAsiaTheme="majorEastAsia" w:hAnsiTheme="majorHAnsi" w:cstheme="majorBidi"/>
        </w:rPr>
        <w:t xml:space="preserve">Teaching and Learning </w:t>
      </w:r>
    </w:p>
    <w:p w14:paraId="62168FFF" w14:textId="37D89B90" w:rsidR="00BB1443" w:rsidRDefault="00281A08" w:rsidP="00BB1443">
      <w:pPr>
        <w:pStyle w:val="ListParagraph"/>
        <w:numPr>
          <w:ilvl w:val="0"/>
          <w:numId w:val="34"/>
        </w:numPr>
        <w:rPr>
          <w:rFonts w:asciiTheme="majorHAnsi" w:eastAsiaTheme="majorEastAsia" w:hAnsiTheme="majorHAnsi" w:cstheme="majorBidi"/>
        </w:rPr>
      </w:pPr>
      <w:r w:rsidRPr="00BB1443">
        <w:rPr>
          <w:rFonts w:asciiTheme="majorHAnsi" w:eastAsiaTheme="majorEastAsia" w:hAnsiTheme="majorHAnsi" w:cstheme="majorBidi"/>
        </w:rPr>
        <w:t>B</w:t>
      </w:r>
      <w:r w:rsidR="005A71A7">
        <w:rPr>
          <w:rFonts w:asciiTheme="majorHAnsi" w:eastAsiaTheme="majorEastAsia" w:hAnsiTheme="majorHAnsi" w:cstheme="majorBidi"/>
        </w:rPr>
        <w:t xml:space="preserve">usiness </w:t>
      </w:r>
      <w:r w:rsidRPr="00BB1443">
        <w:rPr>
          <w:rFonts w:asciiTheme="majorHAnsi" w:eastAsiaTheme="majorEastAsia" w:hAnsiTheme="majorHAnsi" w:cstheme="majorBidi"/>
        </w:rPr>
        <w:t>M</w:t>
      </w:r>
      <w:r w:rsidR="005A71A7">
        <w:rPr>
          <w:rFonts w:asciiTheme="majorHAnsi" w:eastAsiaTheme="majorEastAsia" w:hAnsiTheme="majorHAnsi" w:cstheme="majorBidi"/>
        </w:rPr>
        <w:t>anager</w:t>
      </w:r>
      <w:r w:rsidRPr="00BB1443">
        <w:rPr>
          <w:rFonts w:asciiTheme="majorHAnsi" w:eastAsiaTheme="majorEastAsia" w:hAnsiTheme="majorHAnsi" w:cstheme="majorBidi"/>
        </w:rPr>
        <w:t xml:space="preserve"> expertise</w:t>
      </w:r>
    </w:p>
    <w:p w14:paraId="3FE3CA62" w14:textId="329CF857" w:rsidR="00281A08" w:rsidRPr="00BB1443" w:rsidRDefault="00313881" w:rsidP="00BB1443">
      <w:pPr>
        <w:pStyle w:val="ListParagraph"/>
        <w:numPr>
          <w:ilvl w:val="0"/>
          <w:numId w:val="34"/>
        </w:numPr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</w:rPr>
        <w:t>R</w:t>
      </w:r>
      <w:r w:rsidR="00281A08" w:rsidRPr="00BB1443">
        <w:rPr>
          <w:rFonts w:asciiTheme="majorHAnsi" w:eastAsiaTheme="majorEastAsia" w:hAnsiTheme="majorHAnsi" w:cstheme="majorBidi"/>
        </w:rPr>
        <w:t>ationale surrounding PD programme.</w:t>
      </w:r>
    </w:p>
    <w:p w14:paraId="787B1497" w14:textId="33777F88" w:rsidR="005A71A7" w:rsidRDefault="00281A08" w:rsidP="00BB1443">
      <w:pPr>
        <w:pStyle w:val="ListParagraph"/>
        <w:numPr>
          <w:ilvl w:val="0"/>
          <w:numId w:val="34"/>
        </w:numPr>
        <w:rPr>
          <w:rFonts w:asciiTheme="majorHAnsi" w:eastAsiaTheme="majorEastAsia" w:hAnsiTheme="majorHAnsi" w:cstheme="majorBidi"/>
        </w:rPr>
      </w:pPr>
      <w:r w:rsidRPr="00BB1443">
        <w:rPr>
          <w:rFonts w:asciiTheme="majorHAnsi" w:eastAsiaTheme="majorEastAsia" w:hAnsiTheme="majorHAnsi" w:cstheme="majorBidi"/>
        </w:rPr>
        <w:t xml:space="preserve">Coaching Models </w:t>
      </w:r>
    </w:p>
    <w:p w14:paraId="20D7D617" w14:textId="0BD4A999" w:rsidR="00281A08" w:rsidRPr="00BB1443" w:rsidRDefault="00281A08" w:rsidP="00BB1443">
      <w:pPr>
        <w:pStyle w:val="ListParagraph"/>
        <w:numPr>
          <w:ilvl w:val="0"/>
          <w:numId w:val="34"/>
        </w:numPr>
        <w:rPr>
          <w:rFonts w:asciiTheme="majorHAnsi" w:eastAsiaTheme="majorEastAsia" w:hAnsiTheme="majorHAnsi" w:cstheme="majorBidi"/>
        </w:rPr>
      </w:pPr>
      <w:r w:rsidRPr="00BB1443">
        <w:rPr>
          <w:rFonts w:asciiTheme="majorHAnsi" w:eastAsiaTheme="majorEastAsia" w:hAnsiTheme="majorHAnsi" w:cstheme="majorBidi"/>
        </w:rPr>
        <w:t>English KS4 outcomes and examinations success</w:t>
      </w:r>
    </w:p>
    <w:p w14:paraId="1E832125" w14:textId="77777777" w:rsidR="005A71A7" w:rsidRDefault="00281A08" w:rsidP="005A71A7">
      <w:pPr>
        <w:pStyle w:val="ListParagraph"/>
        <w:numPr>
          <w:ilvl w:val="0"/>
          <w:numId w:val="34"/>
        </w:numPr>
        <w:rPr>
          <w:rFonts w:asciiTheme="majorHAnsi" w:eastAsiaTheme="majorEastAsia" w:hAnsiTheme="majorHAnsi" w:cstheme="majorBidi"/>
        </w:rPr>
      </w:pPr>
      <w:r w:rsidRPr="005A71A7">
        <w:rPr>
          <w:rFonts w:asciiTheme="majorHAnsi" w:eastAsiaTheme="majorEastAsia" w:hAnsiTheme="majorHAnsi" w:cstheme="majorBidi"/>
        </w:rPr>
        <w:t>P</w:t>
      </w:r>
      <w:r w:rsidR="005A71A7">
        <w:rPr>
          <w:rFonts w:asciiTheme="majorHAnsi" w:eastAsiaTheme="majorEastAsia" w:hAnsiTheme="majorHAnsi" w:cstheme="majorBidi"/>
        </w:rPr>
        <w:t>ositive</w:t>
      </w:r>
      <w:r w:rsidRPr="005A71A7">
        <w:rPr>
          <w:rFonts w:asciiTheme="majorHAnsi" w:eastAsiaTheme="majorEastAsia" w:hAnsiTheme="majorHAnsi" w:cstheme="majorBidi"/>
        </w:rPr>
        <w:t xml:space="preserve"> relationships/relational practice. </w:t>
      </w:r>
    </w:p>
    <w:p w14:paraId="0C085902" w14:textId="77777777" w:rsidR="005A71A7" w:rsidRDefault="00281A08" w:rsidP="005A71A7">
      <w:pPr>
        <w:pStyle w:val="ListParagraph"/>
        <w:numPr>
          <w:ilvl w:val="0"/>
          <w:numId w:val="34"/>
        </w:numPr>
        <w:rPr>
          <w:rFonts w:asciiTheme="majorHAnsi" w:eastAsiaTheme="majorEastAsia" w:hAnsiTheme="majorHAnsi" w:cstheme="majorBidi"/>
        </w:rPr>
      </w:pPr>
      <w:r w:rsidRPr="005A71A7">
        <w:rPr>
          <w:rFonts w:asciiTheme="majorHAnsi" w:eastAsiaTheme="majorEastAsia" w:hAnsiTheme="majorHAnsi" w:cstheme="majorBidi"/>
        </w:rPr>
        <w:t xml:space="preserve">Coaching - well implemented 1-2-1 coaching programme. </w:t>
      </w:r>
    </w:p>
    <w:p w14:paraId="133CE495" w14:textId="279B4DE7" w:rsidR="00281A08" w:rsidRPr="005A71A7" w:rsidRDefault="00281A08" w:rsidP="005A71A7">
      <w:pPr>
        <w:pStyle w:val="ListParagraph"/>
        <w:numPr>
          <w:ilvl w:val="0"/>
          <w:numId w:val="34"/>
        </w:numPr>
        <w:rPr>
          <w:rFonts w:asciiTheme="majorHAnsi" w:eastAsiaTheme="majorEastAsia" w:hAnsiTheme="majorHAnsi" w:cstheme="majorBidi"/>
        </w:rPr>
      </w:pPr>
      <w:proofErr w:type="spellStart"/>
      <w:r w:rsidRPr="005A71A7">
        <w:rPr>
          <w:rFonts w:asciiTheme="majorHAnsi" w:eastAsiaTheme="majorEastAsia" w:hAnsiTheme="majorHAnsi" w:cstheme="majorBidi"/>
        </w:rPr>
        <w:t>Walkthrus</w:t>
      </w:r>
      <w:proofErr w:type="spellEnd"/>
      <w:r w:rsidRPr="005A71A7">
        <w:rPr>
          <w:rFonts w:asciiTheme="majorHAnsi" w:eastAsiaTheme="majorEastAsia" w:hAnsiTheme="majorHAnsi" w:cstheme="majorBidi"/>
        </w:rPr>
        <w:t>.</w:t>
      </w:r>
    </w:p>
    <w:p w14:paraId="2219F2C2" w14:textId="77777777" w:rsidR="00281A08" w:rsidRPr="005A71A7" w:rsidRDefault="00281A08" w:rsidP="005A71A7">
      <w:pPr>
        <w:pStyle w:val="ListParagraph"/>
        <w:numPr>
          <w:ilvl w:val="0"/>
          <w:numId w:val="34"/>
        </w:numPr>
        <w:rPr>
          <w:rFonts w:asciiTheme="majorHAnsi" w:eastAsiaTheme="majorEastAsia" w:hAnsiTheme="majorHAnsi" w:cstheme="majorBidi"/>
        </w:rPr>
      </w:pPr>
      <w:r w:rsidRPr="005A71A7">
        <w:rPr>
          <w:rFonts w:asciiTheme="majorHAnsi" w:eastAsiaTheme="majorEastAsia" w:hAnsiTheme="majorHAnsi" w:cstheme="majorBidi"/>
        </w:rPr>
        <w:t>Small school culture.</w:t>
      </w:r>
    </w:p>
    <w:p w14:paraId="7F847144" w14:textId="77777777" w:rsidR="005A71A7" w:rsidRDefault="00281A08" w:rsidP="005A71A7">
      <w:pPr>
        <w:pStyle w:val="ListParagraph"/>
        <w:numPr>
          <w:ilvl w:val="0"/>
          <w:numId w:val="34"/>
        </w:numPr>
        <w:rPr>
          <w:rFonts w:asciiTheme="majorHAnsi" w:eastAsiaTheme="majorEastAsia" w:hAnsiTheme="majorHAnsi" w:cstheme="majorBidi"/>
        </w:rPr>
      </w:pPr>
      <w:r w:rsidRPr="005A71A7">
        <w:rPr>
          <w:rFonts w:asciiTheme="majorHAnsi" w:eastAsiaTheme="majorEastAsia" w:hAnsiTheme="majorHAnsi" w:cstheme="majorBidi"/>
        </w:rPr>
        <w:t xml:space="preserve">Personal Development Curriculum and tracking. </w:t>
      </w:r>
    </w:p>
    <w:p w14:paraId="5882D304" w14:textId="0CA3B5DC" w:rsidR="00281A08" w:rsidRDefault="00281A08" w:rsidP="005A71A7">
      <w:pPr>
        <w:pStyle w:val="ListParagraph"/>
        <w:numPr>
          <w:ilvl w:val="0"/>
          <w:numId w:val="34"/>
        </w:numPr>
        <w:rPr>
          <w:rFonts w:asciiTheme="majorHAnsi" w:eastAsiaTheme="majorEastAsia" w:hAnsiTheme="majorHAnsi" w:cstheme="majorBidi"/>
        </w:rPr>
      </w:pPr>
      <w:r w:rsidRPr="005A71A7">
        <w:rPr>
          <w:rFonts w:asciiTheme="majorHAnsi" w:eastAsiaTheme="majorEastAsia" w:hAnsiTheme="majorHAnsi" w:cstheme="majorBidi"/>
        </w:rPr>
        <w:t>Reading intervention and the structure behind it (universal, targeted).</w:t>
      </w:r>
    </w:p>
    <w:p w14:paraId="37EEF0F4" w14:textId="6061CD7F" w:rsidR="00A87CAD" w:rsidRDefault="00A87CAD" w:rsidP="00A87CAD">
      <w:pPr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</w:rPr>
        <w:t>Areas with which people would appreciate support are:</w:t>
      </w:r>
    </w:p>
    <w:p w14:paraId="272D657A" w14:textId="77777777" w:rsidR="00B43317" w:rsidRDefault="00B43317" w:rsidP="00B43317">
      <w:pPr>
        <w:pStyle w:val="ListParagraph"/>
        <w:numPr>
          <w:ilvl w:val="0"/>
          <w:numId w:val="35"/>
        </w:numPr>
        <w:rPr>
          <w:rFonts w:asciiTheme="majorHAnsi" w:eastAsiaTheme="majorEastAsia" w:hAnsiTheme="majorHAnsi" w:cstheme="majorBidi"/>
        </w:rPr>
      </w:pPr>
      <w:proofErr w:type="spellStart"/>
      <w:r w:rsidRPr="00B43317">
        <w:rPr>
          <w:rFonts w:asciiTheme="majorHAnsi" w:eastAsiaTheme="majorEastAsia" w:hAnsiTheme="majorHAnsi" w:cstheme="majorBidi"/>
        </w:rPr>
        <w:t>Steplab</w:t>
      </w:r>
      <w:proofErr w:type="spellEnd"/>
    </w:p>
    <w:p w14:paraId="0248FAD8" w14:textId="77777777" w:rsidR="00B43317" w:rsidRDefault="00B43317" w:rsidP="00B43317">
      <w:pPr>
        <w:pStyle w:val="ListParagraph"/>
        <w:numPr>
          <w:ilvl w:val="0"/>
          <w:numId w:val="35"/>
        </w:numPr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</w:rPr>
        <w:t>P</w:t>
      </w:r>
      <w:r w:rsidRPr="00B43317">
        <w:rPr>
          <w:rFonts w:asciiTheme="majorHAnsi" w:eastAsiaTheme="majorEastAsia" w:hAnsiTheme="majorHAnsi" w:cstheme="majorBidi"/>
        </w:rPr>
        <w:t>erformance management (professional development)</w:t>
      </w:r>
    </w:p>
    <w:p w14:paraId="46C4DACC" w14:textId="22A44108" w:rsidR="00B43317" w:rsidRPr="00B43317" w:rsidRDefault="00B43317" w:rsidP="00B43317">
      <w:pPr>
        <w:pStyle w:val="ListParagraph"/>
        <w:numPr>
          <w:ilvl w:val="0"/>
          <w:numId w:val="35"/>
        </w:numPr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</w:rPr>
        <w:t>S</w:t>
      </w:r>
      <w:r w:rsidRPr="00B43317">
        <w:rPr>
          <w:rFonts w:asciiTheme="majorHAnsi" w:eastAsiaTheme="majorEastAsia" w:hAnsiTheme="majorHAnsi" w:cstheme="majorBidi"/>
        </w:rPr>
        <w:t>uccess in vocational subjects - health and social care and enterprise and marketing.</w:t>
      </w:r>
    </w:p>
    <w:p w14:paraId="42FE9B17" w14:textId="138D341B" w:rsidR="00B43317" w:rsidRDefault="00B43317" w:rsidP="00B43317">
      <w:pPr>
        <w:pStyle w:val="ListParagraph"/>
        <w:numPr>
          <w:ilvl w:val="0"/>
          <w:numId w:val="35"/>
        </w:numPr>
        <w:rPr>
          <w:rFonts w:asciiTheme="majorHAnsi" w:eastAsiaTheme="majorEastAsia" w:hAnsiTheme="majorHAnsi" w:cstheme="majorBidi"/>
        </w:rPr>
      </w:pPr>
      <w:r w:rsidRPr="00B43317">
        <w:rPr>
          <w:rFonts w:asciiTheme="majorHAnsi" w:eastAsiaTheme="majorEastAsia" w:hAnsiTheme="majorHAnsi" w:cstheme="majorBidi"/>
        </w:rPr>
        <w:t>Behavioural Systems</w:t>
      </w:r>
    </w:p>
    <w:p w14:paraId="090A9CE8" w14:textId="52335468" w:rsidR="00B43317" w:rsidRPr="00B43317" w:rsidRDefault="00B43317" w:rsidP="00B43317">
      <w:pPr>
        <w:pStyle w:val="ListParagraph"/>
        <w:numPr>
          <w:ilvl w:val="0"/>
          <w:numId w:val="35"/>
        </w:numPr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</w:rPr>
        <w:t>C</w:t>
      </w:r>
      <w:r w:rsidRPr="00B43317">
        <w:rPr>
          <w:rFonts w:asciiTheme="majorHAnsi" w:eastAsiaTheme="majorEastAsia" w:hAnsiTheme="majorHAnsi" w:cstheme="majorBidi"/>
        </w:rPr>
        <w:t>urriculum structures and timetabling</w:t>
      </w:r>
    </w:p>
    <w:p w14:paraId="77321DC2" w14:textId="77777777" w:rsidR="00B43317" w:rsidRPr="00B43317" w:rsidRDefault="00B43317" w:rsidP="00B43317">
      <w:pPr>
        <w:pStyle w:val="ListParagraph"/>
        <w:numPr>
          <w:ilvl w:val="0"/>
          <w:numId w:val="35"/>
        </w:numPr>
        <w:rPr>
          <w:rFonts w:asciiTheme="majorHAnsi" w:eastAsiaTheme="majorEastAsia" w:hAnsiTheme="majorHAnsi" w:cstheme="majorBidi"/>
        </w:rPr>
      </w:pPr>
      <w:r w:rsidRPr="00B43317">
        <w:rPr>
          <w:rFonts w:asciiTheme="majorHAnsi" w:eastAsiaTheme="majorEastAsia" w:hAnsiTheme="majorHAnsi" w:cstheme="majorBidi"/>
        </w:rPr>
        <w:t>Support with English and Maths match up strategies</w:t>
      </w:r>
    </w:p>
    <w:p w14:paraId="58ACA57E" w14:textId="6AA84FAF" w:rsidR="00B43317" w:rsidRPr="00B43317" w:rsidRDefault="00B43317" w:rsidP="00B43317">
      <w:pPr>
        <w:pStyle w:val="ListParagraph"/>
        <w:numPr>
          <w:ilvl w:val="0"/>
          <w:numId w:val="35"/>
        </w:numPr>
        <w:rPr>
          <w:rFonts w:asciiTheme="majorHAnsi" w:eastAsiaTheme="majorEastAsia" w:hAnsiTheme="majorHAnsi" w:cstheme="majorBidi"/>
        </w:rPr>
      </w:pPr>
      <w:r w:rsidRPr="00B43317">
        <w:rPr>
          <w:rFonts w:asciiTheme="majorHAnsi" w:eastAsiaTheme="majorEastAsia" w:hAnsiTheme="majorHAnsi" w:cstheme="majorBidi"/>
        </w:rPr>
        <w:t>Falling rolls</w:t>
      </w:r>
    </w:p>
    <w:p w14:paraId="7255C317" w14:textId="77777777" w:rsidR="00B43317" w:rsidRPr="00B43317" w:rsidRDefault="00B43317" w:rsidP="00B43317">
      <w:pPr>
        <w:pStyle w:val="ListParagraph"/>
        <w:numPr>
          <w:ilvl w:val="0"/>
          <w:numId w:val="35"/>
        </w:numPr>
        <w:rPr>
          <w:rFonts w:asciiTheme="majorHAnsi" w:eastAsiaTheme="majorEastAsia" w:hAnsiTheme="majorHAnsi" w:cstheme="majorBidi"/>
        </w:rPr>
      </w:pPr>
      <w:r w:rsidRPr="00B43317">
        <w:rPr>
          <w:rFonts w:asciiTheme="majorHAnsi" w:eastAsiaTheme="majorEastAsia" w:hAnsiTheme="majorHAnsi" w:cstheme="majorBidi"/>
        </w:rPr>
        <w:t>Attendance Strategies</w:t>
      </w:r>
    </w:p>
    <w:p w14:paraId="5F2A2DE8" w14:textId="77777777" w:rsidR="00B43317" w:rsidRPr="00B43317" w:rsidRDefault="00B43317" w:rsidP="00B43317">
      <w:pPr>
        <w:pStyle w:val="ListParagraph"/>
        <w:numPr>
          <w:ilvl w:val="0"/>
          <w:numId w:val="35"/>
        </w:numPr>
        <w:rPr>
          <w:rFonts w:asciiTheme="majorHAnsi" w:eastAsiaTheme="majorEastAsia" w:hAnsiTheme="majorHAnsi" w:cstheme="majorBidi"/>
        </w:rPr>
      </w:pPr>
      <w:r w:rsidRPr="00B43317">
        <w:rPr>
          <w:rFonts w:asciiTheme="majorHAnsi" w:eastAsiaTheme="majorEastAsia" w:hAnsiTheme="majorHAnsi" w:cstheme="majorBidi"/>
        </w:rPr>
        <w:t>Support with 5+EM.</w:t>
      </w:r>
    </w:p>
    <w:p w14:paraId="7030147D" w14:textId="5710737B" w:rsidR="00B43317" w:rsidRPr="00B43317" w:rsidRDefault="00B43317" w:rsidP="00B43317">
      <w:pPr>
        <w:pStyle w:val="ListParagraph"/>
        <w:numPr>
          <w:ilvl w:val="0"/>
          <w:numId w:val="35"/>
        </w:numPr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</w:rPr>
        <w:t>S</w:t>
      </w:r>
      <w:r w:rsidRPr="00B43317">
        <w:rPr>
          <w:rFonts w:asciiTheme="majorHAnsi" w:eastAsiaTheme="majorEastAsia" w:hAnsiTheme="majorHAnsi" w:cstheme="majorBidi"/>
        </w:rPr>
        <w:t>END</w:t>
      </w:r>
    </w:p>
    <w:p w14:paraId="7F8EFF3C" w14:textId="2D2B25A1" w:rsidR="00B43317" w:rsidRPr="00B43317" w:rsidRDefault="00B43317" w:rsidP="00B43317">
      <w:pPr>
        <w:pStyle w:val="ListParagraph"/>
        <w:numPr>
          <w:ilvl w:val="0"/>
          <w:numId w:val="35"/>
        </w:numPr>
        <w:rPr>
          <w:rFonts w:asciiTheme="majorHAnsi" w:eastAsiaTheme="majorEastAsia" w:hAnsiTheme="majorHAnsi" w:cstheme="majorBidi"/>
        </w:rPr>
      </w:pPr>
      <w:r w:rsidRPr="00B43317">
        <w:rPr>
          <w:rFonts w:asciiTheme="majorHAnsi" w:eastAsiaTheme="majorEastAsia" w:hAnsiTheme="majorHAnsi" w:cstheme="majorBidi"/>
        </w:rPr>
        <w:t>Nailing literacy, especially a love of reading.</w:t>
      </w:r>
    </w:p>
    <w:p w14:paraId="2BE29C81" w14:textId="77777777" w:rsidR="00B43317" w:rsidRPr="00B43317" w:rsidRDefault="00B43317" w:rsidP="00B43317">
      <w:pPr>
        <w:pStyle w:val="ListParagraph"/>
        <w:numPr>
          <w:ilvl w:val="0"/>
          <w:numId w:val="35"/>
        </w:numPr>
        <w:rPr>
          <w:rFonts w:asciiTheme="majorHAnsi" w:eastAsiaTheme="majorEastAsia" w:hAnsiTheme="majorHAnsi" w:cstheme="majorBidi"/>
        </w:rPr>
      </w:pPr>
      <w:r w:rsidRPr="00B43317">
        <w:rPr>
          <w:rFonts w:asciiTheme="majorHAnsi" w:eastAsiaTheme="majorEastAsia" w:hAnsiTheme="majorHAnsi" w:cstheme="majorBidi"/>
        </w:rPr>
        <w:t>Consistent routines.</w:t>
      </w:r>
    </w:p>
    <w:p w14:paraId="4533FFAC" w14:textId="77777777" w:rsidR="00B43317" w:rsidRDefault="00B43317" w:rsidP="00B43317">
      <w:pPr>
        <w:pStyle w:val="ListParagraph"/>
        <w:numPr>
          <w:ilvl w:val="0"/>
          <w:numId w:val="35"/>
        </w:numPr>
        <w:rPr>
          <w:rFonts w:asciiTheme="majorHAnsi" w:eastAsiaTheme="majorEastAsia" w:hAnsiTheme="majorHAnsi" w:cstheme="majorBidi"/>
        </w:rPr>
      </w:pPr>
      <w:r w:rsidRPr="00B43317">
        <w:rPr>
          <w:rFonts w:asciiTheme="majorHAnsi" w:eastAsiaTheme="majorEastAsia" w:hAnsiTheme="majorHAnsi" w:cstheme="majorBidi"/>
        </w:rPr>
        <w:t xml:space="preserve">Translating SEND ILPs into classrooms. </w:t>
      </w:r>
    </w:p>
    <w:p w14:paraId="2F9AD682" w14:textId="37655328" w:rsidR="00B43317" w:rsidRPr="00B43317" w:rsidRDefault="00B43317" w:rsidP="00B43317">
      <w:pPr>
        <w:pStyle w:val="ListParagraph"/>
        <w:numPr>
          <w:ilvl w:val="0"/>
          <w:numId w:val="35"/>
        </w:numPr>
        <w:rPr>
          <w:rFonts w:asciiTheme="majorHAnsi" w:eastAsiaTheme="majorEastAsia" w:hAnsiTheme="majorHAnsi" w:cstheme="majorBidi"/>
        </w:rPr>
      </w:pPr>
      <w:r w:rsidRPr="00B43317">
        <w:rPr>
          <w:rFonts w:asciiTheme="majorHAnsi" w:eastAsiaTheme="majorEastAsia" w:hAnsiTheme="majorHAnsi" w:cstheme="majorBidi"/>
        </w:rPr>
        <w:t>Computer Science curriculum.</w:t>
      </w:r>
    </w:p>
    <w:p w14:paraId="08BCB30D" w14:textId="620742B6" w:rsidR="00A87CAD" w:rsidRPr="00A87CAD" w:rsidRDefault="00142BE0" w:rsidP="00A87CAD">
      <w:pPr>
        <w:rPr>
          <w:rFonts w:asciiTheme="majorHAnsi" w:eastAsiaTheme="majorEastAsia" w:hAnsiTheme="majorHAnsi" w:cstheme="majorBidi"/>
        </w:rPr>
      </w:pPr>
      <w:r w:rsidRPr="00320974">
        <w:rPr>
          <w:rFonts w:asciiTheme="majorHAnsi" w:eastAsiaTheme="majorEastAsia" w:hAnsiTheme="majorHAnsi" w:cstheme="majorBidi"/>
          <w:highlight w:val="cyan"/>
        </w:rPr>
        <w:t xml:space="preserve">Please let me know if you </w:t>
      </w:r>
      <w:r w:rsidR="00320974" w:rsidRPr="00320974">
        <w:rPr>
          <w:rFonts w:asciiTheme="majorHAnsi" w:eastAsiaTheme="majorEastAsia" w:hAnsiTheme="majorHAnsi" w:cstheme="majorBidi"/>
          <w:highlight w:val="cyan"/>
        </w:rPr>
        <w:t>can support with any of these areas.</w:t>
      </w:r>
      <w:r>
        <w:rPr>
          <w:rFonts w:asciiTheme="majorHAnsi" w:eastAsiaTheme="majorEastAsia" w:hAnsiTheme="majorHAnsi" w:cstheme="majorBidi"/>
        </w:rPr>
        <w:t xml:space="preserve"> </w:t>
      </w:r>
    </w:p>
    <w:p w14:paraId="2A22C7DD" w14:textId="77777777" w:rsidR="00281A08" w:rsidRDefault="00281A08" w:rsidP="005E53B4">
      <w:pPr>
        <w:rPr>
          <w:rFonts w:asciiTheme="majorHAnsi" w:eastAsiaTheme="majorEastAsia" w:hAnsiTheme="majorHAnsi" w:cstheme="majorBidi"/>
        </w:rPr>
      </w:pPr>
    </w:p>
    <w:p w14:paraId="3B35EE48" w14:textId="3B9A0AC2" w:rsidR="00DF37E6" w:rsidRDefault="004C1A17" w:rsidP="005E53B4">
      <w:pPr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  <w:noProof/>
        </w:rPr>
        <w:drawing>
          <wp:anchor distT="0" distB="0" distL="114300" distR="114300" simplePos="0" relativeHeight="251661312" behindDoc="0" locked="0" layoutInCell="1" allowOverlap="1" wp14:anchorId="2150E5B2" wp14:editId="25156B03">
            <wp:simplePos x="0" y="0"/>
            <wp:positionH relativeFrom="column">
              <wp:posOffset>0</wp:posOffset>
            </wp:positionH>
            <wp:positionV relativeFrom="paragraph">
              <wp:posOffset>-2540</wp:posOffset>
            </wp:positionV>
            <wp:extent cx="1575486" cy="685800"/>
            <wp:effectExtent l="0" t="0" r="5715" b="0"/>
            <wp:wrapSquare wrapText="bothSides"/>
            <wp:docPr id="64835841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5486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0888">
        <w:rPr>
          <w:rFonts w:asciiTheme="majorHAnsi" w:eastAsiaTheme="majorEastAsia" w:hAnsiTheme="majorHAnsi" w:cstheme="majorBidi"/>
        </w:rPr>
        <w:t xml:space="preserve">Linked to </w:t>
      </w:r>
      <w:r w:rsidR="00142BE0">
        <w:rPr>
          <w:rFonts w:asciiTheme="majorHAnsi" w:eastAsiaTheme="majorEastAsia" w:hAnsiTheme="majorHAnsi" w:cstheme="majorBidi"/>
        </w:rPr>
        <w:t xml:space="preserve">your desire for CASH to </w:t>
      </w:r>
      <w:r w:rsidR="00A72B40">
        <w:rPr>
          <w:rFonts w:asciiTheme="majorHAnsi" w:eastAsiaTheme="majorEastAsia" w:hAnsiTheme="majorHAnsi" w:cstheme="majorBidi"/>
        </w:rPr>
        <w:t>represent your voice</w:t>
      </w:r>
      <w:r w:rsidR="00970888">
        <w:rPr>
          <w:rFonts w:asciiTheme="majorHAnsi" w:eastAsiaTheme="majorEastAsia" w:hAnsiTheme="majorHAnsi" w:cstheme="majorBidi"/>
        </w:rPr>
        <w:t xml:space="preserve">, </w:t>
      </w:r>
      <w:r w:rsidR="00AE7F30">
        <w:rPr>
          <w:rFonts w:asciiTheme="majorHAnsi" w:eastAsiaTheme="majorEastAsia" w:hAnsiTheme="majorHAnsi" w:cstheme="majorBidi"/>
        </w:rPr>
        <w:t>I’ve been asked to put together a presentation for</w:t>
      </w:r>
      <w:r w:rsidR="00874661">
        <w:rPr>
          <w:rFonts w:asciiTheme="majorHAnsi" w:eastAsiaTheme="majorEastAsia" w:hAnsiTheme="majorHAnsi" w:cstheme="majorBidi"/>
        </w:rPr>
        <w:t xml:space="preserve"> the </w:t>
      </w:r>
      <w:r w:rsidR="00874661" w:rsidRPr="004C1A17">
        <w:rPr>
          <w:rFonts w:asciiTheme="majorHAnsi" w:eastAsiaTheme="majorEastAsia" w:hAnsiTheme="majorHAnsi" w:cstheme="majorBidi"/>
          <w:b/>
          <w:bCs/>
        </w:rPr>
        <w:t>Health and Wellbeing Network</w:t>
      </w:r>
      <w:r w:rsidR="00970888">
        <w:rPr>
          <w:rFonts w:asciiTheme="majorHAnsi" w:eastAsiaTheme="majorEastAsia" w:hAnsiTheme="majorHAnsi" w:cstheme="majorBidi"/>
        </w:rPr>
        <w:t xml:space="preserve"> on the current health and wellbeing landscape in Secondary schools.</w:t>
      </w:r>
      <w:r w:rsidR="00CF2791">
        <w:rPr>
          <w:rFonts w:asciiTheme="majorHAnsi" w:eastAsiaTheme="majorEastAsia" w:hAnsiTheme="majorHAnsi" w:cstheme="majorBidi"/>
        </w:rPr>
        <w:t xml:space="preserve"> I’d be really grateful for feedback via this Google Form: </w:t>
      </w:r>
      <w:hyperlink r:id="rId16" w:history="1">
        <w:r w:rsidR="00CF2791">
          <w:rPr>
            <w:rStyle w:val="Hyperlink"/>
            <w:rFonts w:asciiTheme="majorHAnsi" w:eastAsiaTheme="majorEastAsia" w:hAnsiTheme="majorHAnsi" w:cstheme="majorBidi"/>
          </w:rPr>
          <w:t>Health and Wellbeing in your school feedback</w:t>
        </w:r>
      </w:hyperlink>
      <w:r w:rsidR="00C77EBD">
        <w:rPr>
          <w:rFonts w:asciiTheme="majorHAnsi" w:eastAsiaTheme="majorEastAsia" w:hAnsiTheme="majorHAnsi" w:cstheme="majorBidi"/>
        </w:rPr>
        <w:t xml:space="preserve"> </w:t>
      </w:r>
      <w:r w:rsidR="00C77EBD" w:rsidRPr="00F655CB">
        <w:rPr>
          <w:rFonts w:asciiTheme="majorHAnsi" w:eastAsiaTheme="majorEastAsia" w:hAnsiTheme="majorHAnsi" w:cstheme="majorBidi"/>
          <w:highlight w:val="cyan"/>
        </w:rPr>
        <w:t>by Tuesday December 2</w:t>
      </w:r>
      <w:r w:rsidR="00C77EBD" w:rsidRPr="00F655CB">
        <w:rPr>
          <w:rFonts w:asciiTheme="majorHAnsi" w:eastAsiaTheme="majorEastAsia" w:hAnsiTheme="majorHAnsi" w:cstheme="majorBidi"/>
          <w:highlight w:val="cyan"/>
          <w:vertAlign w:val="superscript"/>
        </w:rPr>
        <w:t>nd</w:t>
      </w:r>
      <w:r w:rsidR="00C77EBD">
        <w:rPr>
          <w:rFonts w:asciiTheme="majorHAnsi" w:eastAsiaTheme="majorEastAsia" w:hAnsiTheme="majorHAnsi" w:cstheme="majorBidi"/>
        </w:rPr>
        <w:t>, please.</w:t>
      </w:r>
      <w:r w:rsidR="00550C7C">
        <w:rPr>
          <w:rFonts w:asciiTheme="majorHAnsi" w:eastAsiaTheme="majorEastAsia" w:hAnsiTheme="majorHAnsi" w:cstheme="majorBidi"/>
        </w:rPr>
        <w:t xml:space="preserve"> </w:t>
      </w:r>
      <w:r w:rsidR="007765D0">
        <w:rPr>
          <w:rFonts w:asciiTheme="majorHAnsi" w:eastAsiaTheme="majorEastAsia" w:hAnsiTheme="majorHAnsi" w:cstheme="majorBidi"/>
        </w:rPr>
        <w:t xml:space="preserve"> On that note, </w:t>
      </w:r>
      <w:r w:rsidR="00550C7C">
        <w:rPr>
          <w:rFonts w:asciiTheme="majorHAnsi" w:eastAsiaTheme="majorEastAsia" w:hAnsiTheme="majorHAnsi" w:cstheme="majorBidi"/>
        </w:rPr>
        <w:t xml:space="preserve">Education Support has published its teacher wellbeing report: </w:t>
      </w:r>
      <w:hyperlink r:id="rId17" w:history="1">
        <w:r w:rsidR="00550C7C">
          <w:rPr>
            <w:rStyle w:val="Hyperlink"/>
            <w:rFonts w:asciiTheme="majorHAnsi" w:eastAsiaTheme="majorEastAsia" w:hAnsiTheme="majorHAnsi" w:cstheme="majorBidi"/>
          </w:rPr>
          <w:t>Education Support Teacher Wellbeing Report</w:t>
        </w:r>
      </w:hyperlink>
      <w:r w:rsidR="00550C7C">
        <w:rPr>
          <w:rFonts w:asciiTheme="majorHAnsi" w:eastAsiaTheme="majorEastAsia" w:hAnsiTheme="majorHAnsi" w:cstheme="majorBidi"/>
        </w:rPr>
        <w:t>. It will be interesting for me to see whether your views match this.</w:t>
      </w:r>
    </w:p>
    <w:p w14:paraId="2DDFDDAC" w14:textId="303791F8" w:rsidR="00A72B40" w:rsidRDefault="00746E59" w:rsidP="005E53B4">
      <w:pPr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  <w:noProof/>
        </w:rPr>
        <w:drawing>
          <wp:anchor distT="0" distB="0" distL="114300" distR="114300" simplePos="0" relativeHeight="251662336" behindDoc="0" locked="0" layoutInCell="1" allowOverlap="1" wp14:anchorId="7ACA7555" wp14:editId="24BE8408">
            <wp:simplePos x="0" y="0"/>
            <wp:positionH relativeFrom="column">
              <wp:posOffset>0</wp:posOffset>
            </wp:positionH>
            <wp:positionV relativeFrom="paragraph">
              <wp:posOffset>-3175</wp:posOffset>
            </wp:positionV>
            <wp:extent cx="1513795" cy="847725"/>
            <wp:effectExtent l="0" t="0" r="0" b="0"/>
            <wp:wrapSquare wrapText="bothSides"/>
            <wp:docPr id="117080926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795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72B40">
        <w:rPr>
          <w:rFonts w:asciiTheme="majorHAnsi" w:eastAsiaTheme="majorEastAsia" w:hAnsiTheme="majorHAnsi" w:cstheme="majorBidi"/>
        </w:rPr>
        <w:t xml:space="preserve">Thank you so much to those of you who contributed to the </w:t>
      </w:r>
      <w:r w:rsidR="00E168AB" w:rsidRPr="00F655CB">
        <w:rPr>
          <w:rFonts w:asciiTheme="majorHAnsi" w:eastAsiaTheme="majorEastAsia" w:hAnsiTheme="majorHAnsi" w:cstheme="majorBidi"/>
          <w:b/>
          <w:bCs/>
        </w:rPr>
        <w:t>Cornwall Council SEND Review</w:t>
      </w:r>
      <w:r w:rsidR="00555296">
        <w:rPr>
          <w:rFonts w:asciiTheme="majorHAnsi" w:eastAsiaTheme="majorEastAsia" w:hAnsiTheme="majorHAnsi" w:cstheme="majorBidi"/>
        </w:rPr>
        <w:t xml:space="preserve">. </w:t>
      </w:r>
      <w:r w:rsidR="00A3607B">
        <w:rPr>
          <w:rFonts w:asciiTheme="majorHAnsi" w:eastAsiaTheme="majorEastAsia" w:hAnsiTheme="majorHAnsi" w:cstheme="majorBidi"/>
        </w:rPr>
        <w:t>As well as acknowledging progress, they were challenged around evaluation and impact.</w:t>
      </w:r>
      <w:r w:rsidR="00A3607B">
        <w:rPr>
          <w:rFonts w:asciiTheme="majorHAnsi" w:eastAsiaTheme="majorEastAsia" w:hAnsiTheme="majorHAnsi" w:cstheme="majorBidi"/>
        </w:rPr>
        <w:t xml:space="preserve"> </w:t>
      </w:r>
      <w:r w:rsidR="00555296">
        <w:rPr>
          <w:rFonts w:asciiTheme="majorHAnsi" w:eastAsiaTheme="majorEastAsia" w:hAnsiTheme="majorHAnsi" w:cstheme="majorBidi"/>
        </w:rPr>
        <w:t>Dom, Bill and I</w:t>
      </w:r>
      <w:r w:rsidR="00D858E6">
        <w:rPr>
          <w:rFonts w:asciiTheme="majorHAnsi" w:eastAsiaTheme="majorEastAsia" w:hAnsiTheme="majorHAnsi" w:cstheme="majorBidi"/>
        </w:rPr>
        <w:t xml:space="preserve"> all attended and shared </w:t>
      </w:r>
      <w:r w:rsidR="00686C5C">
        <w:rPr>
          <w:rFonts w:asciiTheme="majorHAnsi" w:eastAsiaTheme="majorEastAsia" w:hAnsiTheme="majorHAnsi" w:cstheme="majorBidi"/>
        </w:rPr>
        <w:t>your feedback</w:t>
      </w:r>
      <w:r w:rsidR="00246C15">
        <w:rPr>
          <w:rFonts w:asciiTheme="majorHAnsi" w:eastAsiaTheme="majorEastAsia" w:hAnsiTheme="majorHAnsi" w:cstheme="majorBidi"/>
        </w:rPr>
        <w:t xml:space="preserve">. </w:t>
      </w:r>
      <w:r w:rsidR="00FD0521">
        <w:rPr>
          <w:rFonts w:asciiTheme="majorHAnsi" w:eastAsiaTheme="majorEastAsia" w:hAnsiTheme="majorHAnsi" w:cstheme="majorBidi"/>
        </w:rPr>
        <w:t xml:space="preserve">I have since sent it (anonymised) to </w:t>
      </w:r>
      <w:r w:rsidR="001B0807">
        <w:rPr>
          <w:rFonts w:asciiTheme="majorHAnsi" w:eastAsiaTheme="majorEastAsia" w:hAnsiTheme="majorHAnsi" w:cstheme="majorBidi"/>
        </w:rPr>
        <w:t xml:space="preserve">Rupert Lawler at the LA, so hopefully we will see more positive changes soon. He has sent me a questionnaire to send out to your SENDCos, so watch this space. </w:t>
      </w:r>
    </w:p>
    <w:p w14:paraId="514AF27F" w14:textId="39060DF3" w:rsidR="00870E36" w:rsidRDefault="0007594A" w:rsidP="005E53B4">
      <w:pPr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</w:rPr>
        <w:t xml:space="preserve">And on that note, I don’t know if you have heard about the changes to SEND funding announced in the </w:t>
      </w:r>
      <w:proofErr w:type="gramStart"/>
      <w:r>
        <w:rPr>
          <w:rFonts w:asciiTheme="majorHAnsi" w:eastAsiaTheme="majorEastAsia" w:hAnsiTheme="majorHAnsi" w:cstheme="majorBidi"/>
        </w:rPr>
        <w:t>budget?</w:t>
      </w:r>
      <w:proofErr w:type="gramEnd"/>
    </w:p>
    <w:p w14:paraId="3C513A9B" w14:textId="2D4B608C" w:rsidR="0007594A" w:rsidRDefault="0010122F" w:rsidP="005E53B4">
      <w:pPr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  <w:b/>
          <w:bCs/>
          <w:noProof/>
        </w:rPr>
        <w:drawing>
          <wp:anchor distT="0" distB="0" distL="114300" distR="114300" simplePos="0" relativeHeight="251663360" behindDoc="0" locked="0" layoutInCell="1" allowOverlap="1" wp14:anchorId="1B6D4B96" wp14:editId="135BA379">
            <wp:simplePos x="0" y="0"/>
            <wp:positionH relativeFrom="column">
              <wp:posOffset>0</wp:posOffset>
            </wp:positionH>
            <wp:positionV relativeFrom="paragraph">
              <wp:posOffset>3175</wp:posOffset>
            </wp:positionV>
            <wp:extent cx="1411741" cy="790575"/>
            <wp:effectExtent l="0" t="0" r="0" b="0"/>
            <wp:wrapSquare wrapText="bothSides"/>
            <wp:docPr id="213635734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411741" cy="79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7594A" w:rsidRPr="0007594A">
        <w:rPr>
          <w:rFonts w:asciiTheme="majorHAnsi" w:eastAsiaTheme="majorEastAsia" w:hAnsiTheme="majorHAnsi" w:cstheme="majorBidi"/>
          <w:b/>
          <w:bCs/>
        </w:rPr>
        <w:t>Government takes charge of Send funding</w:t>
      </w:r>
      <w:r w:rsidR="0007594A" w:rsidRPr="0007594A">
        <w:rPr>
          <w:rFonts w:asciiTheme="majorHAnsi" w:eastAsiaTheme="majorEastAsia" w:hAnsiTheme="majorHAnsi" w:cstheme="majorBidi"/>
        </w:rPr>
        <w:br/>
        <w:t xml:space="preserve">The Government will assume full responsibility for special educational needs and disability (Send) spending from councils in 2028, with the OBR warning this could create a £20bn fiscal risk within two years. Annual Send costs are forecast to reach £6bn by 2028, while historic council deficits from overspending since 2020 are projected to rise to £14bn. The Government has not yet said how these deficits or rising costs will be funded. If covered within the Department for Education’s core </w:t>
      </w:r>
      <w:proofErr w:type="gramStart"/>
      <w:r w:rsidR="0007594A" w:rsidRPr="0007594A">
        <w:rPr>
          <w:rFonts w:asciiTheme="majorHAnsi" w:eastAsiaTheme="majorEastAsia" w:hAnsiTheme="majorHAnsi" w:cstheme="majorBidi"/>
        </w:rPr>
        <w:t>schools</w:t>
      </w:r>
      <w:proofErr w:type="gramEnd"/>
      <w:r w:rsidR="0007594A" w:rsidRPr="0007594A">
        <w:rPr>
          <w:rFonts w:asciiTheme="majorHAnsi" w:eastAsiaTheme="majorEastAsia" w:hAnsiTheme="majorHAnsi" w:cstheme="majorBidi"/>
        </w:rPr>
        <w:t xml:space="preserve"> budget, the OBR says mainstream per-pupil spending could fall by nearly 5%. Ministers argue upcoming Send reforms will reshape provision, though experts warn against cutting school budgets and councils highlight the risk of financial collapse once current accounting protections end.</w:t>
      </w:r>
      <w:r w:rsidR="0007594A" w:rsidRPr="0007594A">
        <w:rPr>
          <w:rFonts w:asciiTheme="majorHAnsi" w:eastAsiaTheme="majorEastAsia" w:hAnsiTheme="majorHAnsi" w:cstheme="majorBidi"/>
        </w:rPr>
        <w:br/>
      </w:r>
      <w:hyperlink r:id="rId20" w:tgtFrame="_blank" w:history="1">
        <w:r w:rsidR="0007594A" w:rsidRPr="0007594A">
          <w:rPr>
            <w:rStyle w:val="Hyperlink"/>
            <w:rFonts w:asciiTheme="majorHAnsi" w:eastAsiaTheme="majorEastAsia" w:hAnsiTheme="majorHAnsi" w:cstheme="majorBidi"/>
            <w:i/>
            <w:iCs/>
          </w:rPr>
          <w:t>Financial Times </w:t>
        </w:r>
      </w:hyperlink>
      <w:r w:rsidR="0007594A" w:rsidRPr="0007594A">
        <w:rPr>
          <w:rFonts w:asciiTheme="majorHAnsi" w:eastAsiaTheme="majorEastAsia" w:hAnsiTheme="majorHAnsi" w:cstheme="majorBidi"/>
          <w:i/>
          <w:iCs/>
        </w:rPr>
        <w:t>  Daily Mail   The Guardian   The Times  </w:t>
      </w:r>
    </w:p>
    <w:p w14:paraId="37551E7E" w14:textId="205D0D47" w:rsidR="00CF2791" w:rsidRDefault="000F179B" w:rsidP="005E53B4">
      <w:pPr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  <w:noProof/>
        </w:rPr>
        <w:drawing>
          <wp:anchor distT="0" distB="0" distL="114300" distR="114300" simplePos="0" relativeHeight="251664384" behindDoc="0" locked="0" layoutInCell="1" allowOverlap="1" wp14:anchorId="0B399526" wp14:editId="3BDBFA4D">
            <wp:simplePos x="0" y="0"/>
            <wp:positionH relativeFrom="column">
              <wp:posOffset>0</wp:posOffset>
            </wp:positionH>
            <wp:positionV relativeFrom="paragraph">
              <wp:posOffset>-1905</wp:posOffset>
            </wp:positionV>
            <wp:extent cx="923925" cy="923925"/>
            <wp:effectExtent l="0" t="0" r="9525" b="9525"/>
            <wp:wrapSquare wrapText="bothSides"/>
            <wp:docPr id="43049593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E7034">
        <w:rPr>
          <w:rFonts w:asciiTheme="majorHAnsi" w:eastAsiaTheme="majorEastAsia" w:hAnsiTheme="majorHAnsi" w:cstheme="majorBidi"/>
        </w:rPr>
        <w:t xml:space="preserve">Here's the Schools Week summary of </w:t>
      </w:r>
      <w:r w:rsidR="00C408E4">
        <w:rPr>
          <w:rFonts w:asciiTheme="majorHAnsi" w:eastAsiaTheme="majorEastAsia" w:hAnsiTheme="majorHAnsi" w:cstheme="majorBidi"/>
        </w:rPr>
        <w:t xml:space="preserve">the impact of the budget on schools: </w:t>
      </w:r>
      <w:hyperlink r:id="rId22" w:history="1">
        <w:r w:rsidR="00C408E4">
          <w:rPr>
            <w:rStyle w:val="Hyperlink"/>
            <w:rFonts w:asciiTheme="majorHAnsi" w:eastAsiaTheme="majorEastAsia" w:hAnsiTheme="majorHAnsi" w:cstheme="majorBidi"/>
          </w:rPr>
          <w:t>Schools Week budget summary</w:t>
        </w:r>
      </w:hyperlink>
    </w:p>
    <w:p w14:paraId="47488653" w14:textId="0F909B37" w:rsidR="00510ABA" w:rsidRDefault="00510ABA" w:rsidP="00510ABA">
      <w:pPr>
        <w:pStyle w:val="ListParagraph"/>
        <w:numPr>
          <w:ilvl w:val="0"/>
          <w:numId w:val="33"/>
        </w:numPr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</w:rPr>
        <w:t>No increase to overall school funding.</w:t>
      </w:r>
    </w:p>
    <w:p w14:paraId="305B58F1" w14:textId="00B977BD" w:rsidR="00510ABA" w:rsidRDefault="00510ABA" w:rsidP="00510ABA">
      <w:pPr>
        <w:pStyle w:val="ListParagraph"/>
        <w:numPr>
          <w:ilvl w:val="0"/>
          <w:numId w:val="33"/>
        </w:numPr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</w:rPr>
        <w:t>Government to absorb SEND funding (as above)</w:t>
      </w:r>
    </w:p>
    <w:p w14:paraId="5805A984" w14:textId="2FAA2380" w:rsidR="00510ABA" w:rsidRDefault="00932D8F" w:rsidP="00510ABA">
      <w:pPr>
        <w:pStyle w:val="ListParagraph"/>
        <w:numPr>
          <w:ilvl w:val="0"/>
          <w:numId w:val="33"/>
        </w:numPr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</w:rPr>
        <w:t xml:space="preserve">Two child benefit </w:t>
      </w:r>
      <w:proofErr w:type="gramStart"/>
      <w:r>
        <w:rPr>
          <w:rFonts w:asciiTheme="majorHAnsi" w:eastAsiaTheme="majorEastAsia" w:hAnsiTheme="majorHAnsi" w:cstheme="majorBidi"/>
        </w:rPr>
        <w:t>cap</w:t>
      </w:r>
      <w:proofErr w:type="gramEnd"/>
      <w:r>
        <w:rPr>
          <w:rFonts w:asciiTheme="majorHAnsi" w:eastAsiaTheme="majorEastAsia" w:hAnsiTheme="majorHAnsi" w:cstheme="majorBidi"/>
        </w:rPr>
        <w:t xml:space="preserve"> abolished.</w:t>
      </w:r>
    </w:p>
    <w:p w14:paraId="5CF1976C" w14:textId="7AE793EE" w:rsidR="00932D8F" w:rsidRDefault="003F68E6" w:rsidP="00510ABA">
      <w:pPr>
        <w:pStyle w:val="ListParagraph"/>
        <w:numPr>
          <w:ilvl w:val="0"/>
          <w:numId w:val="33"/>
        </w:numPr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  <w:noProof/>
        </w:rPr>
        <w:drawing>
          <wp:anchor distT="0" distB="0" distL="114300" distR="114300" simplePos="0" relativeHeight="251665408" behindDoc="0" locked="0" layoutInCell="1" allowOverlap="1" wp14:anchorId="1E5AEF8B" wp14:editId="21230022">
            <wp:simplePos x="0" y="0"/>
            <wp:positionH relativeFrom="margin">
              <wp:align>left</wp:align>
            </wp:positionH>
            <wp:positionV relativeFrom="paragraph">
              <wp:posOffset>314960</wp:posOffset>
            </wp:positionV>
            <wp:extent cx="1158875" cy="771525"/>
            <wp:effectExtent l="0" t="0" r="3175" b="9525"/>
            <wp:wrapSquare wrapText="bothSides"/>
            <wp:docPr id="52716922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875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32D8F">
        <w:rPr>
          <w:rFonts w:asciiTheme="majorHAnsi" w:eastAsiaTheme="majorEastAsia" w:hAnsiTheme="majorHAnsi" w:cstheme="majorBidi"/>
        </w:rPr>
        <w:t>Schools to receive funding for library books.</w:t>
      </w:r>
    </w:p>
    <w:p w14:paraId="128FE546" w14:textId="3A982C48" w:rsidR="00151410" w:rsidRDefault="00273E7F" w:rsidP="00273E7F">
      <w:pPr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</w:rPr>
        <w:t>Also in the news</w:t>
      </w:r>
      <w:r w:rsidR="00151410">
        <w:rPr>
          <w:rFonts w:asciiTheme="majorHAnsi" w:eastAsiaTheme="majorEastAsia" w:hAnsiTheme="majorHAnsi" w:cstheme="majorBidi"/>
        </w:rPr>
        <w:t xml:space="preserve">, ASCL has summarised feedback from the pilot Ofsted inspections under the new framework here: </w:t>
      </w:r>
      <w:hyperlink r:id="rId24" w:history="1">
        <w:r w:rsidR="00151410">
          <w:rPr>
            <w:rStyle w:val="Hyperlink"/>
            <w:rFonts w:asciiTheme="majorHAnsi" w:eastAsiaTheme="majorEastAsia" w:hAnsiTheme="majorHAnsi" w:cstheme="majorBidi"/>
          </w:rPr>
          <w:t>ASCL Ofsted pilot summary</w:t>
        </w:r>
      </w:hyperlink>
    </w:p>
    <w:p w14:paraId="61E0DBB4" w14:textId="77777777" w:rsidR="00DF1382" w:rsidRDefault="00DF1382" w:rsidP="00273E7F">
      <w:pPr>
        <w:rPr>
          <w:rFonts w:asciiTheme="majorHAnsi" w:eastAsiaTheme="majorEastAsia" w:hAnsiTheme="majorHAnsi" w:cstheme="majorBidi"/>
        </w:rPr>
      </w:pPr>
    </w:p>
    <w:p w14:paraId="711D9B64" w14:textId="77777777" w:rsidR="00DF1382" w:rsidRDefault="00DF1382" w:rsidP="00273E7F">
      <w:pPr>
        <w:rPr>
          <w:rFonts w:asciiTheme="majorHAnsi" w:eastAsiaTheme="majorEastAsia" w:hAnsiTheme="majorHAnsi" w:cstheme="majorBidi"/>
        </w:rPr>
      </w:pPr>
    </w:p>
    <w:p w14:paraId="21E6EA72" w14:textId="5B504788" w:rsidR="003D4990" w:rsidRDefault="0035764D" w:rsidP="00273E7F">
      <w:pPr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  <w:noProof/>
        </w:rPr>
        <w:lastRenderedPageBreak/>
        <w:drawing>
          <wp:anchor distT="0" distB="0" distL="114300" distR="114300" simplePos="0" relativeHeight="251666432" behindDoc="0" locked="0" layoutInCell="1" allowOverlap="1" wp14:anchorId="17927A6B" wp14:editId="2600F12E">
            <wp:simplePos x="0" y="0"/>
            <wp:positionH relativeFrom="column">
              <wp:posOffset>0</wp:posOffset>
            </wp:positionH>
            <wp:positionV relativeFrom="paragraph">
              <wp:posOffset>3810</wp:posOffset>
            </wp:positionV>
            <wp:extent cx="2776813" cy="809625"/>
            <wp:effectExtent l="0" t="0" r="5080" b="0"/>
            <wp:wrapSquare wrapText="bothSides"/>
            <wp:docPr id="175749990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6813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D4990">
        <w:rPr>
          <w:rFonts w:asciiTheme="majorHAnsi" w:eastAsiaTheme="majorEastAsia" w:hAnsiTheme="majorHAnsi" w:cstheme="majorBidi"/>
        </w:rPr>
        <w:t xml:space="preserve">Another interesting publication this week is from </w:t>
      </w:r>
      <w:proofErr w:type="spellStart"/>
      <w:r w:rsidR="003D4990">
        <w:rPr>
          <w:rFonts w:asciiTheme="majorHAnsi" w:eastAsiaTheme="majorEastAsia" w:hAnsiTheme="majorHAnsi" w:cstheme="majorBidi"/>
        </w:rPr>
        <w:t>ImpactEd</w:t>
      </w:r>
      <w:proofErr w:type="spellEnd"/>
      <w:proofErr w:type="gramStart"/>
      <w:r w:rsidR="00921276">
        <w:rPr>
          <w:rFonts w:asciiTheme="majorHAnsi" w:eastAsiaTheme="majorEastAsia" w:hAnsiTheme="majorHAnsi" w:cstheme="majorBidi"/>
        </w:rPr>
        <w:t xml:space="preserve">: </w:t>
      </w:r>
      <w:r w:rsidR="003D4990">
        <w:rPr>
          <w:rFonts w:asciiTheme="majorHAnsi" w:eastAsiaTheme="majorEastAsia" w:hAnsiTheme="majorHAnsi" w:cstheme="majorBidi"/>
        </w:rPr>
        <w:t xml:space="preserve"> ‘</w:t>
      </w:r>
      <w:proofErr w:type="gramEnd"/>
      <w:r w:rsidR="003D4990">
        <w:rPr>
          <w:rFonts w:asciiTheme="majorHAnsi" w:eastAsiaTheme="majorEastAsia" w:hAnsiTheme="majorHAnsi" w:cstheme="majorBidi"/>
        </w:rPr>
        <w:t>Acting on the Engagement Gap’:</w:t>
      </w:r>
    </w:p>
    <w:p w14:paraId="29F13798" w14:textId="77777777" w:rsidR="00921276" w:rsidRDefault="003D4990" w:rsidP="00273E7F">
      <w:r>
        <w:t xml:space="preserve">Five key takeaways from this report for education leaders: </w:t>
      </w:r>
    </w:p>
    <w:p w14:paraId="4B84588A" w14:textId="77777777" w:rsidR="00921276" w:rsidRDefault="003D4990" w:rsidP="00273E7F">
      <w:r>
        <w:t xml:space="preserve">1. Engagement is a lead indicator: Drops in engagement often precede declines in pupil attendance, attainment, and wellbeing, as well as employee retention — making engagement a powerful predictive measure for schools. Tracking it regularly allows leaders to act early, not react late. </w:t>
      </w:r>
    </w:p>
    <w:p w14:paraId="16EC94E9" w14:textId="77777777" w:rsidR="00921276" w:rsidRDefault="003D4990" w:rsidP="00273E7F">
      <w:r>
        <w:t xml:space="preserve">2. Transition matters: The sharp decline in engagement between Year 6 and Year 8 highlights how vulnerable pupils are during the move to secondary school. Schools that invest in continuity of relationships, culture, and belonging during this phase can successfully reverse the trend. </w:t>
      </w:r>
    </w:p>
    <w:p w14:paraId="22600ABA" w14:textId="77777777" w:rsidR="00921276" w:rsidRDefault="003D4990" w:rsidP="00273E7F">
      <w:r>
        <w:t xml:space="preserve">3. Safety and trust are unevenly felt: Differences by gender and school phase show that not all pupils experience school as a safe or trusting environment. Leaders should monitor perceptions across groups and prioritise psychological safety and inclusion as foundations for engagement. </w:t>
      </w:r>
    </w:p>
    <w:p w14:paraId="5E3067F0" w14:textId="77777777" w:rsidR="00921276" w:rsidRDefault="003D4990" w:rsidP="00273E7F">
      <w:r>
        <w:t xml:space="preserve">4. Relationships drive outcomes: Engagement and behaviour outcomes are consistently higher in schools where pupils feel known, valued, and listened to. Investing in the quality of adult — pupil relationships, and creating time for relational practice, is a highly effective lever for driving improvement. </w:t>
      </w:r>
    </w:p>
    <w:p w14:paraId="08CDCD7F" w14:textId="598854F7" w:rsidR="003D4990" w:rsidRDefault="003D4990" w:rsidP="00273E7F">
      <w:r>
        <w:t>5. Enjoyment isn’t optional: Schools that embed joy, through curriculum, culture, and celebration, see measurable gains in engagement and pupil confidence.</w:t>
      </w:r>
    </w:p>
    <w:p w14:paraId="1C352A45" w14:textId="239649A4" w:rsidR="00B73C05" w:rsidRDefault="00921276" w:rsidP="00273E7F">
      <w:r>
        <w:t xml:space="preserve">Read the full report here: </w:t>
      </w:r>
      <w:hyperlink r:id="rId26" w:history="1">
        <w:proofErr w:type="spellStart"/>
        <w:r w:rsidR="00DF1382">
          <w:rPr>
            <w:rStyle w:val="Hyperlink"/>
          </w:rPr>
          <w:t>ImpactEd</w:t>
        </w:r>
        <w:proofErr w:type="spellEnd"/>
        <w:r w:rsidR="00DF1382">
          <w:rPr>
            <w:rStyle w:val="Hyperlink"/>
          </w:rPr>
          <w:t xml:space="preserve">: Acting on the </w:t>
        </w:r>
        <w:proofErr w:type="spellStart"/>
        <w:r w:rsidR="00DF1382">
          <w:rPr>
            <w:rStyle w:val="Hyperlink"/>
          </w:rPr>
          <w:t>Engagment</w:t>
        </w:r>
        <w:proofErr w:type="spellEnd"/>
        <w:r w:rsidR="00DF1382">
          <w:rPr>
            <w:rStyle w:val="Hyperlink"/>
          </w:rPr>
          <w:t xml:space="preserve"> Gap</w:t>
        </w:r>
      </w:hyperlink>
    </w:p>
    <w:p w14:paraId="5ED0E6AF" w14:textId="77777777" w:rsidR="0035764D" w:rsidRPr="0035764D" w:rsidRDefault="0035764D" w:rsidP="00273E7F"/>
    <w:p w14:paraId="1FCF2E51" w14:textId="43BA97BD" w:rsidR="001F7793" w:rsidRDefault="0044199D" w:rsidP="00273E7F">
      <w:pPr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  <w:noProof/>
        </w:rPr>
        <w:drawing>
          <wp:anchor distT="0" distB="0" distL="114300" distR="114300" simplePos="0" relativeHeight="251670528" behindDoc="0" locked="0" layoutInCell="1" allowOverlap="1" wp14:anchorId="762CFC93" wp14:editId="685BF60A">
            <wp:simplePos x="0" y="0"/>
            <wp:positionH relativeFrom="column">
              <wp:posOffset>2619375</wp:posOffset>
            </wp:positionH>
            <wp:positionV relativeFrom="paragraph">
              <wp:posOffset>228600</wp:posOffset>
            </wp:positionV>
            <wp:extent cx="745490" cy="391795"/>
            <wp:effectExtent l="0" t="0" r="0" b="8255"/>
            <wp:wrapNone/>
            <wp:docPr id="148893679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391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20974">
        <w:rPr>
          <w:noProof/>
        </w:rPr>
        <w:drawing>
          <wp:anchor distT="0" distB="0" distL="114300" distR="114300" simplePos="0" relativeHeight="251667456" behindDoc="0" locked="0" layoutInCell="1" allowOverlap="1" wp14:anchorId="22B31A50" wp14:editId="4B971DB4">
            <wp:simplePos x="0" y="0"/>
            <wp:positionH relativeFrom="column">
              <wp:posOffset>0</wp:posOffset>
            </wp:positionH>
            <wp:positionV relativeFrom="paragraph">
              <wp:posOffset>4445</wp:posOffset>
            </wp:positionV>
            <wp:extent cx="523875" cy="775335"/>
            <wp:effectExtent l="0" t="0" r="9525" b="5715"/>
            <wp:wrapSquare wrapText="bothSides"/>
            <wp:docPr id="626197777" name="Picture 8" descr="The Prom (film)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The Prom (film) - Wikipedia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7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F7793">
        <w:rPr>
          <w:rFonts w:asciiTheme="majorHAnsi" w:eastAsiaTheme="majorEastAsia" w:hAnsiTheme="majorHAnsi" w:cstheme="majorBidi"/>
        </w:rPr>
        <w:t xml:space="preserve">And finally, a query from </w:t>
      </w:r>
      <w:r w:rsidR="00781C35">
        <w:rPr>
          <w:rFonts w:asciiTheme="majorHAnsi" w:eastAsiaTheme="majorEastAsia" w:hAnsiTheme="majorHAnsi" w:cstheme="majorBidi"/>
        </w:rPr>
        <w:t xml:space="preserve">James at </w:t>
      </w:r>
      <w:proofErr w:type="spellStart"/>
      <w:r w:rsidR="00781C35">
        <w:rPr>
          <w:rFonts w:asciiTheme="majorHAnsi" w:eastAsiaTheme="majorEastAsia" w:hAnsiTheme="majorHAnsi" w:cstheme="majorBidi"/>
        </w:rPr>
        <w:t>Treviglas</w:t>
      </w:r>
      <w:proofErr w:type="spellEnd"/>
      <w:r w:rsidR="001F7793">
        <w:rPr>
          <w:rFonts w:asciiTheme="majorHAnsi" w:eastAsiaTheme="majorEastAsia" w:hAnsiTheme="majorHAnsi" w:cstheme="majorBidi"/>
        </w:rPr>
        <w:t xml:space="preserve">: has anyone else been told they should be charging VAT </w:t>
      </w:r>
      <w:r w:rsidR="00B96540">
        <w:rPr>
          <w:rFonts w:asciiTheme="majorHAnsi" w:eastAsiaTheme="majorEastAsia" w:hAnsiTheme="majorHAnsi" w:cstheme="majorBidi"/>
        </w:rPr>
        <w:t>on Prom tickets?</w:t>
      </w:r>
    </w:p>
    <w:p w14:paraId="2F5D355E" w14:textId="77777777" w:rsidR="00DD3253" w:rsidRPr="00273E7F" w:rsidRDefault="00DD3253" w:rsidP="00273E7F">
      <w:pPr>
        <w:rPr>
          <w:rFonts w:asciiTheme="majorHAnsi" w:eastAsiaTheme="majorEastAsia" w:hAnsiTheme="majorHAnsi" w:cstheme="majorBidi"/>
        </w:rPr>
      </w:pPr>
    </w:p>
    <w:p w14:paraId="1986C07E" w14:textId="0AB88B1F" w:rsidR="00C408E4" w:rsidRDefault="00C645DA" w:rsidP="005E53B4">
      <w:pPr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</w:rPr>
        <w:t>Well – we’ve got to the end of November in one piece. Ofsted inspections start on December 1</w:t>
      </w:r>
      <w:r w:rsidRPr="00C645DA">
        <w:rPr>
          <w:rFonts w:asciiTheme="majorHAnsi" w:eastAsiaTheme="majorEastAsia" w:hAnsiTheme="majorHAnsi" w:cstheme="majorBidi"/>
          <w:vertAlign w:val="superscript"/>
        </w:rPr>
        <w:t>st</w:t>
      </w:r>
      <w:r>
        <w:rPr>
          <w:rFonts w:asciiTheme="majorHAnsi" w:eastAsiaTheme="majorEastAsia" w:hAnsiTheme="majorHAnsi" w:cstheme="majorBidi"/>
        </w:rPr>
        <w:t xml:space="preserve"> for two weeks. Please let me know if you get ‘the call’.</w:t>
      </w:r>
    </w:p>
    <w:p w14:paraId="3A0C23A6" w14:textId="7D7AB83B" w:rsidR="00820DB6" w:rsidRDefault="00820DB6" w:rsidP="005E53B4">
      <w:pPr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</w:rPr>
        <w:t>Onwards and upwards!</w:t>
      </w:r>
    </w:p>
    <w:p w14:paraId="216DAA7A" w14:textId="5AC738E2" w:rsidR="00820DB6" w:rsidRPr="005E53B4" w:rsidRDefault="00820DB6" w:rsidP="005E53B4">
      <w:pPr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  <w:noProof/>
        </w:rPr>
        <w:drawing>
          <wp:anchor distT="0" distB="0" distL="114300" distR="114300" simplePos="0" relativeHeight="251669504" behindDoc="0" locked="0" layoutInCell="1" allowOverlap="1" wp14:anchorId="62420F64" wp14:editId="47898615">
            <wp:simplePos x="0" y="0"/>
            <wp:positionH relativeFrom="column">
              <wp:posOffset>561975</wp:posOffset>
            </wp:positionH>
            <wp:positionV relativeFrom="paragraph">
              <wp:posOffset>9525</wp:posOffset>
            </wp:positionV>
            <wp:extent cx="666750" cy="426720"/>
            <wp:effectExtent l="0" t="0" r="0" b="0"/>
            <wp:wrapNone/>
            <wp:docPr id="1189345074" name="Picture 9" descr="A black glasses with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9345074" name="Picture 9" descr="A black glasses with black text&#10;&#10;AI-generated content may be incorrect.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426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ajorHAnsi" w:eastAsiaTheme="majorEastAsia" w:hAnsiTheme="majorHAnsi" w:cstheme="majorBidi"/>
        </w:rPr>
        <w:t>Kate</w:t>
      </w:r>
      <w:r>
        <w:rPr>
          <w:rFonts w:asciiTheme="majorHAnsi" w:eastAsiaTheme="majorEastAsia" w:hAnsiTheme="majorHAnsi" w:cstheme="majorBidi"/>
          <w:noProof/>
        </w:rPr>
        <w:t xml:space="preserve"> </w:t>
      </w:r>
    </w:p>
    <w:sectPr w:rsidR="00820DB6" w:rsidRPr="005E53B4" w:rsidSect="00DD27F4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5B3E96" w14:textId="77777777" w:rsidR="0040027C" w:rsidRDefault="0040027C" w:rsidP="00F03E7D">
      <w:pPr>
        <w:spacing w:after="0" w:line="240" w:lineRule="auto"/>
      </w:pPr>
      <w:r>
        <w:separator/>
      </w:r>
    </w:p>
  </w:endnote>
  <w:endnote w:type="continuationSeparator" w:id="0">
    <w:p w14:paraId="0F27282F" w14:textId="77777777" w:rsidR="0040027C" w:rsidRDefault="0040027C" w:rsidP="00F03E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ADAEE8" w14:textId="77777777" w:rsidR="0040027C" w:rsidRDefault="0040027C" w:rsidP="00F03E7D">
      <w:pPr>
        <w:spacing w:after="0" w:line="240" w:lineRule="auto"/>
      </w:pPr>
      <w:r>
        <w:separator/>
      </w:r>
    </w:p>
  </w:footnote>
  <w:footnote w:type="continuationSeparator" w:id="0">
    <w:p w14:paraId="254ED35D" w14:textId="77777777" w:rsidR="0040027C" w:rsidRDefault="0040027C" w:rsidP="00F03E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E2DA5"/>
    <w:multiLevelType w:val="hybridMultilevel"/>
    <w:tmpl w:val="0C4C3E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517B9C"/>
    <w:multiLevelType w:val="multilevel"/>
    <w:tmpl w:val="CD3AB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000BE0"/>
    <w:multiLevelType w:val="hybridMultilevel"/>
    <w:tmpl w:val="65DC29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D06507"/>
    <w:multiLevelType w:val="hybridMultilevel"/>
    <w:tmpl w:val="F4C6D4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021B00"/>
    <w:multiLevelType w:val="hybridMultilevel"/>
    <w:tmpl w:val="E75435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DD2CC3"/>
    <w:multiLevelType w:val="multilevel"/>
    <w:tmpl w:val="BC301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7E3E66"/>
    <w:multiLevelType w:val="multilevel"/>
    <w:tmpl w:val="0CD84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B01AD0"/>
    <w:multiLevelType w:val="hybridMultilevel"/>
    <w:tmpl w:val="C910191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D44BBF"/>
    <w:multiLevelType w:val="multilevel"/>
    <w:tmpl w:val="22B84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2205D01"/>
    <w:multiLevelType w:val="multilevel"/>
    <w:tmpl w:val="88F22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4B44BCB"/>
    <w:multiLevelType w:val="multilevel"/>
    <w:tmpl w:val="C73E2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5695E75"/>
    <w:multiLevelType w:val="multilevel"/>
    <w:tmpl w:val="CF5C8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CDA5A11"/>
    <w:multiLevelType w:val="multilevel"/>
    <w:tmpl w:val="2A6E2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E5A69A5"/>
    <w:multiLevelType w:val="multilevel"/>
    <w:tmpl w:val="55B0B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F231676"/>
    <w:multiLevelType w:val="hybridMultilevel"/>
    <w:tmpl w:val="A824DF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C40E44"/>
    <w:multiLevelType w:val="multilevel"/>
    <w:tmpl w:val="D1C88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1B10070"/>
    <w:multiLevelType w:val="hybridMultilevel"/>
    <w:tmpl w:val="D42896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B977AD"/>
    <w:multiLevelType w:val="hybridMultilevel"/>
    <w:tmpl w:val="16D690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8E2A7F"/>
    <w:multiLevelType w:val="multilevel"/>
    <w:tmpl w:val="29C6E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ABD16C4"/>
    <w:multiLevelType w:val="hybridMultilevel"/>
    <w:tmpl w:val="31A61E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8F0E15"/>
    <w:multiLevelType w:val="multilevel"/>
    <w:tmpl w:val="C43A6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FEA22D8"/>
    <w:multiLevelType w:val="multilevel"/>
    <w:tmpl w:val="E49A9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2630BDD"/>
    <w:multiLevelType w:val="multilevel"/>
    <w:tmpl w:val="C01A2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A492551"/>
    <w:multiLevelType w:val="multilevel"/>
    <w:tmpl w:val="7A2E9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DA60ECB"/>
    <w:multiLevelType w:val="hybridMultilevel"/>
    <w:tmpl w:val="09A665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4D4D7F"/>
    <w:multiLevelType w:val="hybridMultilevel"/>
    <w:tmpl w:val="CA1C2C7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FB4616"/>
    <w:multiLevelType w:val="multilevel"/>
    <w:tmpl w:val="1F02F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E1F17E9"/>
    <w:multiLevelType w:val="multilevel"/>
    <w:tmpl w:val="DE7CE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E6E657F"/>
    <w:multiLevelType w:val="multilevel"/>
    <w:tmpl w:val="FF7E0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E996E3F"/>
    <w:multiLevelType w:val="hybridMultilevel"/>
    <w:tmpl w:val="460CC9DE"/>
    <w:lvl w:ilvl="0" w:tplc="ECCCED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A962A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CE0A7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583E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F204E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9C4C2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57A33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BC275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D485B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60B07C09"/>
    <w:multiLevelType w:val="hybridMultilevel"/>
    <w:tmpl w:val="55E0E3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4230D2"/>
    <w:multiLevelType w:val="multilevel"/>
    <w:tmpl w:val="51E29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2B30D87"/>
    <w:multiLevelType w:val="multilevel"/>
    <w:tmpl w:val="37B21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DFD2260"/>
    <w:multiLevelType w:val="multilevel"/>
    <w:tmpl w:val="FA620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F8D12D3"/>
    <w:multiLevelType w:val="hybridMultilevel"/>
    <w:tmpl w:val="8626C5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9519614">
    <w:abstractNumId w:val="14"/>
  </w:num>
  <w:num w:numId="2" w16cid:durableId="111024113">
    <w:abstractNumId w:val="17"/>
  </w:num>
  <w:num w:numId="3" w16cid:durableId="661391429">
    <w:abstractNumId w:val="27"/>
  </w:num>
  <w:num w:numId="4" w16cid:durableId="1847481112">
    <w:abstractNumId w:val="2"/>
  </w:num>
  <w:num w:numId="5" w16cid:durableId="1758019840">
    <w:abstractNumId w:val="29"/>
  </w:num>
  <w:num w:numId="6" w16cid:durableId="419521182">
    <w:abstractNumId w:val="23"/>
  </w:num>
  <w:num w:numId="7" w16cid:durableId="1484546535">
    <w:abstractNumId w:val="9"/>
  </w:num>
  <w:num w:numId="8" w16cid:durableId="1232351950">
    <w:abstractNumId w:val="15"/>
  </w:num>
  <w:num w:numId="9" w16cid:durableId="147789526">
    <w:abstractNumId w:val="21"/>
  </w:num>
  <w:num w:numId="10" w16cid:durableId="1139225881">
    <w:abstractNumId w:val="18"/>
  </w:num>
  <w:num w:numId="11" w16cid:durableId="854148909">
    <w:abstractNumId w:val="20"/>
  </w:num>
  <w:num w:numId="12" w16cid:durableId="1109280279">
    <w:abstractNumId w:val="13"/>
  </w:num>
  <w:num w:numId="13" w16cid:durableId="869339007">
    <w:abstractNumId w:val="10"/>
  </w:num>
  <w:num w:numId="14" w16cid:durableId="1434321428">
    <w:abstractNumId w:val="12"/>
  </w:num>
  <w:num w:numId="15" w16cid:durableId="1809546658">
    <w:abstractNumId w:val="28"/>
  </w:num>
  <w:num w:numId="16" w16cid:durableId="736175224">
    <w:abstractNumId w:val="31"/>
  </w:num>
  <w:num w:numId="17" w16cid:durableId="1991861078">
    <w:abstractNumId w:val="22"/>
  </w:num>
  <w:num w:numId="18" w16cid:durableId="1321737047">
    <w:abstractNumId w:val="6"/>
  </w:num>
  <w:num w:numId="19" w16cid:durableId="1004481626">
    <w:abstractNumId w:val="1"/>
  </w:num>
  <w:num w:numId="20" w16cid:durableId="1512573678">
    <w:abstractNumId w:val="11"/>
  </w:num>
  <w:num w:numId="21" w16cid:durableId="1619290809">
    <w:abstractNumId w:val="32"/>
  </w:num>
  <w:num w:numId="22" w16cid:durableId="881746992">
    <w:abstractNumId w:val="5"/>
  </w:num>
  <w:num w:numId="23" w16cid:durableId="1609704069">
    <w:abstractNumId w:val="26"/>
  </w:num>
  <w:num w:numId="24" w16cid:durableId="240410635">
    <w:abstractNumId w:val="33"/>
  </w:num>
  <w:num w:numId="25" w16cid:durableId="1635792799">
    <w:abstractNumId w:val="0"/>
  </w:num>
  <w:num w:numId="26" w16cid:durableId="670645845">
    <w:abstractNumId w:val="8"/>
  </w:num>
  <w:num w:numId="27" w16cid:durableId="186188199">
    <w:abstractNumId w:val="7"/>
  </w:num>
  <w:num w:numId="28" w16cid:durableId="139004494">
    <w:abstractNumId w:val="3"/>
  </w:num>
  <w:num w:numId="29" w16cid:durableId="520054509">
    <w:abstractNumId w:val="24"/>
  </w:num>
  <w:num w:numId="30" w16cid:durableId="1733191108">
    <w:abstractNumId w:val="30"/>
  </w:num>
  <w:num w:numId="31" w16cid:durableId="511988567">
    <w:abstractNumId w:val="4"/>
  </w:num>
  <w:num w:numId="32" w16cid:durableId="400299240">
    <w:abstractNumId w:val="16"/>
  </w:num>
  <w:num w:numId="33" w16cid:durableId="273484832">
    <w:abstractNumId w:val="25"/>
  </w:num>
  <w:num w:numId="34" w16cid:durableId="1743215871">
    <w:abstractNumId w:val="34"/>
  </w:num>
  <w:num w:numId="35" w16cid:durableId="32212494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E7D"/>
    <w:rsid w:val="0000229C"/>
    <w:rsid w:val="000036D2"/>
    <w:rsid w:val="00003A2D"/>
    <w:rsid w:val="00004452"/>
    <w:rsid w:val="00004D20"/>
    <w:rsid w:val="00005BAA"/>
    <w:rsid w:val="00006DFB"/>
    <w:rsid w:val="0001411E"/>
    <w:rsid w:val="00014A71"/>
    <w:rsid w:val="0001547A"/>
    <w:rsid w:val="00015845"/>
    <w:rsid w:val="00015DDA"/>
    <w:rsid w:val="0001654A"/>
    <w:rsid w:val="00016F60"/>
    <w:rsid w:val="0001793F"/>
    <w:rsid w:val="00020F13"/>
    <w:rsid w:val="00023350"/>
    <w:rsid w:val="0002391E"/>
    <w:rsid w:val="00024E9A"/>
    <w:rsid w:val="000258B3"/>
    <w:rsid w:val="00026D90"/>
    <w:rsid w:val="00027499"/>
    <w:rsid w:val="0003021E"/>
    <w:rsid w:val="00032222"/>
    <w:rsid w:val="00032DA2"/>
    <w:rsid w:val="000347F4"/>
    <w:rsid w:val="0003562B"/>
    <w:rsid w:val="00037B02"/>
    <w:rsid w:val="00040EF5"/>
    <w:rsid w:val="00042EB4"/>
    <w:rsid w:val="0004528E"/>
    <w:rsid w:val="00046176"/>
    <w:rsid w:val="00050532"/>
    <w:rsid w:val="00050FD1"/>
    <w:rsid w:val="000531B2"/>
    <w:rsid w:val="00053B1D"/>
    <w:rsid w:val="00053B28"/>
    <w:rsid w:val="00053B71"/>
    <w:rsid w:val="00061B17"/>
    <w:rsid w:val="00065E93"/>
    <w:rsid w:val="0006743E"/>
    <w:rsid w:val="00073410"/>
    <w:rsid w:val="00074ABA"/>
    <w:rsid w:val="00075325"/>
    <w:rsid w:val="0007594A"/>
    <w:rsid w:val="00076E3A"/>
    <w:rsid w:val="0007793C"/>
    <w:rsid w:val="00077F69"/>
    <w:rsid w:val="000812D9"/>
    <w:rsid w:val="0008159E"/>
    <w:rsid w:val="00082988"/>
    <w:rsid w:val="00082AB0"/>
    <w:rsid w:val="000831FA"/>
    <w:rsid w:val="000841FE"/>
    <w:rsid w:val="00086282"/>
    <w:rsid w:val="00086434"/>
    <w:rsid w:val="000865C5"/>
    <w:rsid w:val="00090E1B"/>
    <w:rsid w:val="000915E8"/>
    <w:rsid w:val="000944BE"/>
    <w:rsid w:val="00094B01"/>
    <w:rsid w:val="00095537"/>
    <w:rsid w:val="00096841"/>
    <w:rsid w:val="000A17A8"/>
    <w:rsid w:val="000A2B81"/>
    <w:rsid w:val="000A2F2B"/>
    <w:rsid w:val="000A37F5"/>
    <w:rsid w:val="000A4455"/>
    <w:rsid w:val="000A5504"/>
    <w:rsid w:val="000A6DF8"/>
    <w:rsid w:val="000A6E7D"/>
    <w:rsid w:val="000B217E"/>
    <w:rsid w:val="000B4D3E"/>
    <w:rsid w:val="000B5369"/>
    <w:rsid w:val="000B7A3F"/>
    <w:rsid w:val="000C1F25"/>
    <w:rsid w:val="000C35A3"/>
    <w:rsid w:val="000C3FC6"/>
    <w:rsid w:val="000C5304"/>
    <w:rsid w:val="000C547A"/>
    <w:rsid w:val="000C5CE7"/>
    <w:rsid w:val="000C64CB"/>
    <w:rsid w:val="000C7752"/>
    <w:rsid w:val="000D4C17"/>
    <w:rsid w:val="000D56E4"/>
    <w:rsid w:val="000D6235"/>
    <w:rsid w:val="000D724F"/>
    <w:rsid w:val="000D746A"/>
    <w:rsid w:val="000D7FAA"/>
    <w:rsid w:val="000E1FF6"/>
    <w:rsid w:val="000E2FE3"/>
    <w:rsid w:val="000E450D"/>
    <w:rsid w:val="000E4775"/>
    <w:rsid w:val="000E7789"/>
    <w:rsid w:val="000F179B"/>
    <w:rsid w:val="000F5727"/>
    <w:rsid w:val="000F6156"/>
    <w:rsid w:val="000F74FF"/>
    <w:rsid w:val="00100042"/>
    <w:rsid w:val="001002B2"/>
    <w:rsid w:val="0010122F"/>
    <w:rsid w:val="00102176"/>
    <w:rsid w:val="00102495"/>
    <w:rsid w:val="001024D5"/>
    <w:rsid w:val="00102BAF"/>
    <w:rsid w:val="00103C9C"/>
    <w:rsid w:val="0010529F"/>
    <w:rsid w:val="00105CE1"/>
    <w:rsid w:val="0010673F"/>
    <w:rsid w:val="001075F5"/>
    <w:rsid w:val="00111CBE"/>
    <w:rsid w:val="00114703"/>
    <w:rsid w:val="00114DA8"/>
    <w:rsid w:val="00115D35"/>
    <w:rsid w:val="00116324"/>
    <w:rsid w:val="0011707D"/>
    <w:rsid w:val="00117909"/>
    <w:rsid w:val="00117EE0"/>
    <w:rsid w:val="00120848"/>
    <w:rsid w:val="001212B2"/>
    <w:rsid w:val="00123084"/>
    <w:rsid w:val="001262D0"/>
    <w:rsid w:val="00127036"/>
    <w:rsid w:val="00130102"/>
    <w:rsid w:val="0013082D"/>
    <w:rsid w:val="001310EA"/>
    <w:rsid w:val="00133FE9"/>
    <w:rsid w:val="001352A2"/>
    <w:rsid w:val="001360E6"/>
    <w:rsid w:val="001364BE"/>
    <w:rsid w:val="00137D04"/>
    <w:rsid w:val="001400FB"/>
    <w:rsid w:val="001405CB"/>
    <w:rsid w:val="00141616"/>
    <w:rsid w:val="00142784"/>
    <w:rsid w:val="00142BE0"/>
    <w:rsid w:val="0014407B"/>
    <w:rsid w:val="0014682A"/>
    <w:rsid w:val="00150192"/>
    <w:rsid w:val="00151410"/>
    <w:rsid w:val="00152268"/>
    <w:rsid w:val="00152C96"/>
    <w:rsid w:val="00155DC1"/>
    <w:rsid w:val="001579A0"/>
    <w:rsid w:val="001645DA"/>
    <w:rsid w:val="00164D79"/>
    <w:rsid w:val="00165581"/>
    <w:rsid w:val="00167E01"/>
    <w:rsid w:val="00173A42"/>
    <w:rsid w:val="00174C67"/>
    <w:rsid w:val="0017653F"/>
    <w:rsid w:val="001773FC"/>
    <w:rsid w:val="00181673"/>
    <w:rsid w:val="00181C59"/>
    <w:rsid w:val="00181C64"/>
    <w:rsid w:val="001823B8"/>
    <w:rsid w:val="00182646"/>
    <w:rsid w:val="00182EAA"/>
    <w:rsid w:val="0018501E"/>
    <w:rsid w:val="00186812"/>
    <w:rsid w:val="0019200C"/>
    <w:rsid w:val="00194117"/>
    <w:rsid w:val="001952A5"/>
    <w:rsid w:val="001956C5"/>
    <w:rsid w:val="00195894"/>
    <w:rsid w:val="00195F91"/>
    <w:rsid w:val="001A20A4"/>
    <w:rsid w:val="001A2E55"/>
    <w:rsid w:val="001A30DF"/>
    <w:rsid w:val="001A33ED"/>
    <w:rsid w:val="001A4F45"/>
    <w:rsid w:val="001A5BEB"/>
    <w:rsid w:val="001A60BD"/>
    <w:rsid w:val="001A6C1C"/>
    <w:rsid w:val="001A7368"/>
    <w:rsid w:val="001B0807"/>
    <w:rsid w:val="001B0E97"/>
    <w:rsid w:val="001B1900"/>
    <w:rsid w:val="001B2CB2"/>
    <w:rsid w:val="001B3B9B"/>
    <w:rsid w:val="001B4F98"/>
    <w:rsid w:val="001B5CE7"/>
    <w:rsid w:val="001B69A1"/>
    <w:rsid w:val="001B7308"/>
    <w:rsid w:val="001C0F8B"/>
    <w:rsid w:val="001C1A2B"/>
    <w:rsid w:val="001C1A5E"/>
    <w:rsid w:val="001C3FC7"/>
    <w:rsid w:val="001C3FF1"/>
    <w:rsid w:val="001D07D7"/>
    <w:rsid w:val="001D373B"/>
    <w:rsid w:val="001D3888"/>
    <w:rsid w:val="001D5A0A"/>
    <w:rsid w:val="001D5B4A"/>
    <w:rsid w:val="001D6A17"/>
    <w:rsid w:val="001D7745"/>
    <w:rsid w:val="001E04F6"/>
    <w:rsid w:val="001E0EB2"/>
    <w:rsid w:val="001E1C3A"/>
    <w:rsid w:val="001E349A"/>
    <w:rsid w:val="001E3DEA"/>
    <w:rsid w:val="001E453F"/>
    <w:rsid w:val="001E6E19"/>
    <w:rsid w:val="001E746A"/>
    <w:rsid w:val="001F1537"/>
    <w:rsid w:val="001F4BE6"/>
    <w:rsid w:val="001F7793"/>
    <w:rsid w:val="00203A79"/>
    <w:rsid w:val="00203AEE"/>
    <w:rsid w:val="00204EE7"/>
    <w:rsid w:val="0020546C"/>
    <w:rsid w:val="00207E56"/>
    <w:rsid w:val="0021561E"/>
    <w:rsid w:val="00217F17"/>
    <w:rsid w:val="00220BE7"/>
    <w:rsid w:val="00221EE5"/>
    <w:rsid w:val="002236E4"/>
    <w:rsid w:val="00223893"/>
    <w:rsid w:val="00223B63"/>
    <w:rsid w:val="002271AB"/>
    <w:rsid w:val="0023409A"/>
    <w:rsid w:val="002349F5"/>
    <w:rsid w:val="00235735"/>
    <w:rsid w:val="002375D7"/>
    <w:rsid w:val="00237EE7"/>
    <w:rsid w:val="002405BA"/>
    <w:rsid w:val="00240EB9"/>
    <w:rsid w:val="00246C15"/>
    <w:rsid w:val="00250460"/>
    <w:rsid w:val="00252FEE"/>
    <w:rsid w:val="00253A7A"/>
    <w:rsid w:val="0025597C"/>
    <w:rsid w:val="00257D66"/>
    <w:rsid w:val="00257DF0"/>
    <w:rsid w:val="00260191"/>
    <w:rsid w:val="00262958"/>
    <w:rsid w:val="002639D5"/>
    <w:rsid w:val="00263C9D"/>
    <w:rsid w:val="002661C0"/>
    <w:rsid w:val="00266978"/>
    <w:rsid w:val="00266D54"/>
    <w:rsid w:val="00267E1E"/>
    <w:rsid w:val="00270504"/>
    <w:rsid w:val="002707F3"/>
    <w:rsid w:val="002724A9"/>
    <w:rsid w:val="00273E7F"/>
    <w:rsid w:val="00274A1B"/>
    <w:rsid w:val="002753CB"/>
    <w:rsid w:val="00276DC3"/>
    <w:rsid w:val="002808E9"/>
    <w:rsid w:val="00281A08"/>
    <w:rsid w:val="0028571E"/>
    <w:rsid w:val="002858BF"/>
    <w:rsid w:val="002865FD"/>
    <w:rsid w:val="002875F4"/>
    <w:rsid w:val="00287768"/>
    <w:rsid w:val="00290688"/>
    <w:rsid w:val="00292A4D"/>
    <w:rsid w:val="00292D27"/>
    <w:rsid w:val="00293BE0"/>
    <w:rsid w:val="00294005"/>
    <w:rsid w:val="00295139"/>
    <w:rsid w:val="00295247"/>
    <w:rsid w:val="002973D1"/>
    <w:rsid w:val="002975F5"/>
    <w:rsid w:val="002A02EC"/>
    <w:rsid w:val="002A046C"/>
    <w:rsid w:val="002A16EF"/>
    <w:rsid w:val="002A2634"/>
    <w:rsid w:val="002A2955"/>
    <w:rsid w:val="002A353A"/>
    <w:rsid w:val="002A390B"/>
    <w:rsid w:val="002A397B"/>
    <w:rsid w:val="002A7A05"/>
    <w:rsid w:val="002A7E57"/>
    <w:rsid w:val="002B0685"/>
    <w:rsid w:val="002B1652"/>
    <w:rsid w:val="002B2D6E"/>
    <w:rsid w:val="002B3A9B"/>
    <w:rsid w:val="002B44C4"/>
    <w:rsid w:val="002B53C2"/>
    <w:rsid w:val="002B6866"/>
    <w:rsid w:val="002C0218"/>
    <w:rsid w:val="002C0333"/>
    <w:rsid w:val="002C1C9E"/>
    <w:rsid w:val="002C2AD9"/>
    <w:rsid w:val="002C732B"/>
    <w:rsid w:val="002D0C8C"/>
    <w:rsid w:val="002D0F10"/>
    <w:rsid w:val="002D1336"/>
    <w:rsid w:val="002D2773"/>
    <w:rsid w:val="002D747F"/>
    <w:rsid w:val="002E1B51"/>
    <w:rsid w:val="002E2E47"/>
    <w:rsid w:val="002E7034"/>
    <w:rsid w:val="002E7B07"/>
    <w:rsid w:val="002F1D44"/>
    <w:rsid w:val="002F312B"/>
    <w:rsid w:val="002F3C50"/>
    <w:rsid w:val="002F5EC0"/>
    <w:rsid w:val="002F7369"/>
    <w:rsid w:val="002F7F84"/>
    <w:rsid w:val="00302DDD"/>
    <w:rsid w:val="003049C6"/>
    <w:rsid w:val="00305E01"/>
    <w:rsid w:val="003068C6"/>
    <w:rsid w:val="0030696E"/>
    <w:rsid w:val="00310659"/>
    <w:rsid w:val="0031148F"/>
    <w:rsid w:val="00312B53"/>
    <w:rsid w:val="003135EF"/>
    <w:rsid w:val="00313881"/>
    <w:rsid w:val="0031474B"/>
    <w:rsid w:val="00314C27"/>
    <w:rsid w:val="00316FB8"/>
    <w:rsid w:val="0031731E"/>
    <w:rsid w:val="00317987"/>
    <w:rsid w:val="003200E7"/>
    <w:rsid w:val="003206D1"/>
    <w:rsid w:val="00320974"/>
    <w:rsid w:val="00320D8E"/>
    <w:rsid w:val="00322618"/>
    <w:rsid w:val="003226A5"/>
    <w:rsid w:val="00322EF2"/>
    <w:rsid w:val="00323A2B"/>
    <w:rsid w:val="003240F8"/>
    <w:rsid w:val="00324120"/>
    <w:rsid w:val="00330D02"/>
    <w:rsid w:val="0033221B"/>
    <w:rsid w:val="00332E73"/>
    <w:rsid w:val="00333634"/>
    <w:rsid w:val="00335AB6"/>
    <w:rsid w:val="00337215"/>
    <w:rsid w:val="003377EC"/>
    <w:rsid w:val="00337E0A"/>
    <w:rsid w:val="00340A7A"/>
    <w:rsid w:val="0034268E"/>
    <w:rsid w:val="003426EE"/>
    <w:rsid w:val="003433DC"/>
    <w:rsid w:val="003449C6"/>
    <w:rsid w:val="00345B90"/>
    <w:rsid w:val="00345F5E"/>
    <w:rsid w:val="00347396"/>
    <w:rsid w:val="00351988"/>
    <w:rsid w:val="00352692"/>
    <w:rsid w:val="00354307"/>
    <w:rsid w:val="0035475D"/>
    <w:rsid w:val="00355101"/>
    <w:rsid w:val="003551BC"/>
    <w:rsid w:val="003557BC"/>
    <w:rsid w:val="00356B7C"/>
    <w:rsid w:val="00357360"/>
    <w:rsid w:val="0035764D"/>
    <w:rsid w:val="00360A0D"/>
    <w:rsid w:val="00360FAC"/>
    <w:rsid w:val="003613A2"/>
    <w:rsid w:val="00361D51"/>
    <w:rsid w:val="00362A3F"/>
    <w:rsid w:val="00364C21"/>
    <w:rsid w:val="00365010"/>
    <w:rsid w:val="003654C0"/>
    <w:rsid w:val="00365ED9"/>
    <w:rsid w:val="003709AE"/>
    <w:rsid w:val="003731DE"/>
    <w:rsid w:val="0037635E"/>
    <w:rsid w:val="0037637F"/>
    <w:rsid w:val="003768A8"/>
    <w:rsid w:val="00377527"/>
    <w:rsid w:val="0038739F"/>
    <w:rsid w:val="00387BC9"/>
    <w:rsid w:val="0039371B"/>
    <w:rsid w:val="00394AEF"/>
    <w:rsid w:val="00396E16"/>
    <w:rsid w:val="003A0B94"/>
    <w:rsid w:val="003A6CB1"/>
    <w:rsid w:val="003A7EDD"/>
    <w:rsid w:val="003B024D"/>
    <w:rsid w:val="003B5356"/>
    <w:rsid w:val="003B7EE3"/>
    <w:rsid w:val="003C3BDC"/>
    <w:rsid w:val="003C48B0"/>
    <w:rsid w:val="003D2BE4"/>
    <w:rsid w:val="003D36DB"/>
    <w:rsid w:val="003D40E6"/>
    <w:rsid w:val="003D4990"/>
    <w:rsid w:val="003D5056"/>
    <w:rsid w:val="003D5344"/>
    <w:rsid w:val="003D6442"/>
    <w:rsid w:val="003D6455"/>
    <w:rsid w:val="003D775C"/>
    <w:rsid w:val="003D7AE9"/>
    <w:rsid w:val="003D7B13"/>
    <w:rsid w:val="003E0E2E"/>
    <w:rsid w:val="003E213A"/>
    <w:rsid w:val="003E2E17"/>
    <w:rsid w:val="003E3A8D"/>
    <w:rsid w:val="003F256B"/>
    <w:rsid w:val="003F2FC6"/>
    <w:rsid w:val="003F3528"/>
    <w:rsid w:val="003F40EA"/>
    <w:rsid w:val="003F474D"/>
    <w:rsid w:val="003F58A5"/>
    <w:rsid w:val="003F6224"/>
    <w:rsid w:val="003F685C"/>
    <w:rsid w:val="003F68E6"/>
    <w:rsid w:val="0040027C"/>
    <w:rsid w:val="004023B4"/>
    <w:rsid w:val="00402A59"/>
    <w:rsid w:val="00403427"/>
    <w:rsid w:val="004035E7"/>
    <w:rsid w:val="00403A0E"/>
    <w:rsid w:val="00406F1A"/>
    <w:rsid w:val="00412338"/>
    <w:rsid w:val="004123E1"/>
    <w:rsid w:val="0041291C"/>
    <w:rsid w:val="0041298A"/>
    <w:rsid w:val="00413E80"/>
    <w:rsid w:val="00414BE1"/>
    <w:rsid w:val="00414E35"/>
    <w:rsid w:val="004162DD"/>
    <w:rsid w:val="0041756E"/>
    <w:rsid w:val="00421FAA"/>
    <w:rsid w:val="00423643"/>
    <w:rsid w:val="00423693"/>
    <w:rsid w:val="004236BC"/>
    <w:rsid w:val="00423C87"/>
    <w:rsid w:val="00424F54"/>
    <w:rsid w:val="00427495"/>
    <w:rsid w:val="004300C9"/>
    <w:rsid w:val="004316F9"/>
    <w:rsid w:val="00436DE3"/>
    <w:rsid w:val="00440AEB"/>
    <w:rsid w:val="00440B7E"/>
    <w:rsid w:val="004416AC"/>
    <w:rsid w:val="0044199D"/>
    <w:rsid w:val="00443A23"/>
    <w:rsid w:val="00443AD9"/>
    <w:rsid w:val="0044410E"/>
    <w:rsid w:val="00444F41"/>
    <w:rsid w:val="00452619"/>
    <w:rsid w:val="0045389D"/>
    <w:rsid w:val="00454104"/>
    <w:rsid w:val="004577B3"/>
    <w:rsid w:val="00461A25"/>
    <w:rsid w:val="004638DC"/>
    <w:rsid w:val="00463AE0"/>
    <w:rsid w:val="004651A6"/>
    <w:rsid w:val="004665C1"/>
    <w:rsid w:val="00467BB0"/>
    <w:rsid w:val="004710A3"/>
    <w:rsid w:val="00471191"/>
    <w:rsid w:val="00473D55"/>
    <w:rsid w:val="00474498"/>
    <w:rsid w:val="00475613"/>
    <w:rsid w:val="0047576D"/>
    <w:rsid w:val="00482A5B"/>
    <w:rsid w:val="00490D6C"/>
    <w:rsid w:val="0049339B"/>
    <w:rsid w:val="00494E5A"/>
    <w:rsid w:val="004971B6"/>
    <w:rsid w:val="0049736A"/>
    <w:rsid w:val="004A3002"/>
    <w:rsid w:val="004A4D75"/>
    <w:rsid w:val="004A55F0"/>
    <w:rsid w:val="004A6104"/>
    <w:rsid w:val="004A6903"/>
    <w:rsid w:val="004A6ED9"/>
    <w:rsid w:val="004B0B00"/>
    <w:rsid w:val="004B3DD2"/>
    <w:rsid w:val="004B45B9"/>
    <w:rsid w:val="004B4701"/>
    <w:rsid w:val="004B5D68"/>
    <w:rsid w:val="004B6284"/>
    <w:rsid w:val="004B674F"/>
    <w:rsid w:val="004C1A17"/>
    <w:rsid w:val="004C1EFC"/>
    <w:rsid w:val="004C2E18"/>
    <w:rsid w:val="004C4087"/>
    <w:rsid w:val="004C41A2"/>
    <w:rsid w:val="004C50A6"/>
    <w:rsid w:val="004C6320"/>
    <w:rsid w:val="004C6778"/>
    <w:rsid w:val="004C6AEB"/>
    <w:rsid w:val="004C7A9B"/>
    <w:rsid w:val="004D0117"/>
    <w:rsid w:val="004D1047"/>
    <w:rsid w:val="004D3B5A"/>
    <w:rsid w:val="004D42CC"/>
    <w:rsid w:val="004D6DDD"/>
    <w:rsid w:val="004E5383"/>
    <w:rsid w:val="004E574D"/>
    <w:rsid w:val="004E6596"/>
    <w:rsid w:val="004F0399"/>
    <w:rsid w:val="004F1094"/>
    <w:rsid w:val="004F197D"/>
    <w:rsid w:val="004F3305"/>
    <w:rsid w:val="004F3FDC"/>
    <w:rsid w:val="004F5C1B"/>
    <w:rsid w:val="004F6B28"/>
    <w:rsid w:val="004F7A99"/>
    <w:rsid w:val="005009DF"/>
    <w:rsid w:val="00500E24"/>
    <w:rsid w:val="005018B0"/>
    <w:rsid w:val="00502959"/>
    <w:rsid w:val="00502960"/>
    <w:rsid w:val="0050378D"/>
    <w:rsid w:val="005037CC"/>
    <w:rsid w:val="005044A8"/>
    <w:rsid w:val="00506DB7"/>
    <w:rsid w:val="00507749"/>
    <w:rsid w:val="00510ABA"/>
    <w:rsid w:val="00520924"/>
    <w:rsid w:val="00526D9B"/>
    <w:rsid w:val="00527F62"/>
    <w:rsid w:val="00527FA2"/>
    <w:rsid w:val="00532891"/>
    <w:rsid w:val="005352FE"/>
    <w:rsid w:val="005412A6"/>
    <w:rsid w:val="005432CE"/>
    <w:rsid w:val="00543386"/>
    <w:rsid w:val="005444AF"/>
    <w:rsid w:val="00545033"/>
    <w:rsid w:val="005450B6"/>
    <w:rsid w:val="0054566A"/>
    <w:rsid w:val="00545E6A"/>
    <w:rsid w:val="0054690B"/>
    <w:rsid w:val="00547169"/>
    <w:rsid w:val="00547B3C"/>
    <w:rsid w:val="00550C7C"/>
    <w:rsid w:val="00550EB2"/>
    <w:rsid w:val="00553641"/>
    <w:rsid w:val="005544A0"/>
    <w:rsid w:val="00554C2F"/>
    <w:rsid w:val="00555296"/>
    <w:rsid w:val="00557773"/>
    <w:rsid w:val="00560287"/>
    <w:rsid w:val="005614AE"/>
    <w:rsid w:val="00561664"/>
    <w:rsid w:val="00562691"/>
    <w:rsid w:val="0056379D"/>
    <w:rsid w:val="005652A4"/>
    <w:rsid w:val="005670F1"/>
    <w:rsid w:val="005745BB"/>
    <w:rsid w:val="00574C63"/>
    <w:rsid w:val="0057564D"/>
    <w:rsid w:val="00583435"/>
    <w:rsid w:val="00585FB9"/>
    <w:rsid w:val="00586B13"/>
    <w:rsid w:val="005876FF"/>
    <w:rsid w:val="00590AE1"/>
    <w:rsid w:val="005928B2"/>
    <w:rsid w:val="00592C02"/>
    <w:rsid w:val="005A0C2F"/>
    <w:rsid w:val="005A2146"/>
    <w:rsid w:val="005A3ECF"/>
    <w:rsid w:val="005A4879"/>
    <w:rsid w:val="005A551D"/>
    <w:rsid w:val="005A641F"/>
    <w:rsid w:val="005A71A7"/>
    <w:rsid w:val="005A7CE8"/>
    <w:rsid w:val="005B709B"/>
    <w:rsid w:val="005C25E5"/>
    <w:rsid w:val="005C34B9"/>
    <w:rsid w:val="005C4C2A"/>
    <w:rsid w:val="005C4F76"/>
    <w:rsid w:val="005C5472"/>
    <w:rsid w:val="005C577E"/>
    <w:rsid w:val="005C7052"/>
    <w:rsid w:val="005C7C74"/>
    <w:rsid w:val="005D0776"/>
    <w:rsid w:val="005D0A03"/>
    <w:rsid w:val="005D2AB8"/>
    <w:rsid w:val="005D3C64"/>
    <w:rsid w:val="005D4B12"/>
    <w:rsid w:val="005D6356"/>
    <w:rsid w:val="005D740D"/>
    <w:rsid w:val="005D75EB"/>
    <w:rsid w:val="005E06F0"/>
    <w:rsid w:val="005E0FE2"/>
    <w:rsid w:val="005E256B"/>
    <w:rsid w:val="005E4FB1"/>
    <w:rsid w:val="005E526A"/>
    <w:rsid w:val="005E53B4"/>
    <w:rsid w:val="005E5428"/>
    <w:rsid w:val="005E6E61"/>
    <w:rsid w:val="005E7361"/>
    <w:rsid w:val="005F00AE"/>
    <w:rsid w:val="005F22A8"/>
    <w:rsid w:val="005F2F9C"/>
    <w:rsid w:val="005F3BA3"/>
    <w:rsid w:val="005F4C50"/>
    <w:rsid w:val="005F57B2"/>
    <w:rsid w:val="005F6D7C"/>
    <w:rsid w:val="00601623"/>
    <w:rsid w:val="0060360F"/>
    <w:rsid w:val="00605403"/>
    <w:rsid w:val="0061138E"/>
    <w:rsid w:val="00611606"/>
    <w:rsid w:val="0061176C"/>
    <w:rsid w:val="00612765"/>
    <w:rsid w:val="00613E2A"/>
    <w:rsid w:val="00614FD5"/>
    <w:rsid w:val="00615C4B"/>
    <w:rsid w:val="0061727B"/>
    <w:rsid w:val="00623291"/>
    <w:rsid w:val="00625D57"/>
    <w:rsid w:val="00626F54"/>
    <w:rsid w:val="006273D7"/>
    <w:rsid w:val="00627BEE"/>
    <w:rsid w:val="00627E74"/>
    <w:rsid w:val="00630167"/>
    <w:rsid w:val="0063125B"/>
    <w:rsid w:val="006348C0"/>
    <w:rsid w:val="0063607B"/>
    <w:rsid w:val="00636525"/>
    <w:rsid w:val="00641494"/>
    <w:rsid w:val="00642909"/>
    <w:rsid w:val="006429AD"/>
    <w:rsid w:val="0064745E"/>
    <w:rsid w:val="00650D87"/>
    <w:rsid w:val="00651BED"/>
    <w:rsid w:val="00653BBB"/>
    <w:rsid w:val="006562EE"/>
    <w:rsid w:val="00661721"/>
    <w:rsid w:val="00662CD0"/>
    <w:rsid w:val="00663BD7"/>
    <w:rsid w:val="00665459"/>
    <w:rsid w:val="00666E2F"/>
    <w:rsid w:val="00670A9B"/>
    <w:rsid w:val="006711FE"/>
    <w:rsid w:val="00673B6A"/>
    <w:rsid w:val="0067513B"/>
    <w:rsid w:val="00675554"/>
    <w:rsid w:val="0067571F"/>
    <w:rsid w:val="00676CB9"/>
    <w:rsid w:val="00680AC8"/>
    <w:rsid w:val="00680EB3"/>
    <w:rsid w:val="00682AFA"/>
    <w:rsid w:val="00685F46"/>
    <w:rsid w:val="00686C5C"/>
    <w:rsid w:val="00687360"/>
    <w:rsid w:val="00690879"/>
    <w:rsid w:val="00694F0E"/>
    <w:rsid w:val="00696D70"/>
    <w:rsid w:val="006A06EF"/>
    <w:rsid w:val="006A46E4"/>
    <w:rsid w:val="006A50E7"/>
    <w:rsid w:val="006A6F9E"/>
    <w:rsid w:val="006B14BC"/>
    <w:rsid w:val="006B1CC8"/>
    <w:rsid w:val="006B2EAF"/>
    <w:rsid w:val="006B449B"/>
    <w:rsid w:val="006B7192"/>
    <w:rsid w:val="006B79B9"/>
    <w:rsid w:val="006C00B1"/>
    <w:rsid w:val="006C0EF2"/>
    <w:rsid w:val="006C1FAA"/>
    <w:rsid w:val="006C57E8"/>
    <w:rsid w:val="006C5997"/>
    <w:rsid w:val="006C745D"/>
    <w:rsid w:val="006D246A"/>
    <w:rsid w:val="006D24D1"/>
    <w:rsid w:val="006D5AC4"/>
    <w:rsid w:val="006E0A89"/>
    <w:rsid w:val="006E2DF3"/>
    <w:rsid w:val="006E3470"/>
    <w:rsid w:val="006E61CF"/>
    <w:rsid w:val="006F000F"/>
    <w:rsid w:val="006F132D"/>
    <w:rsid w:val="006F34B9"/>
    <w:rsid w:val="006F38E7"/>
    <w:rsid w:val="006F3C4B"/>
    <w:rsid w:val="006F47BF"/>
    <w:rsid w:val="006F78F6"/>
    <w:rsid w:val="006F7EB9"/>
    <w:rsid w:val="00701CDF"/>
    <w:rsid w:val="0070301E"/>
    <w:rsid w:val="0070364B"/>
    <w:rsid w:val="00707E33"/>
    <w:rsid w:val="00712D34"/>
    <w:rsid w:val="00713AF4"/>
    <w:rsid w:val="00713EE5"/>
    <w:rsid w:val="007140F6"/>
    <w:rsid w:val="00714F7C"/>
    <w:rsid w:val="00715D5F"/>
    <w:rsid w:val="00716314"/>
    <w:rsid w:val="00716DF5"/>
    <w:rsid w:val="00717267"/>
    <w:rsid w:val="00720F25"/>
    <w:rsid w:val="00723858"/>
    <w:rsid w:val="00724C21"/>
    <w:rsid w:val="00730C7E"/>
    <w:rsid w:val="00730D6F"/>
    <w:rsid w:val="007316DC"/>
    <w:rsid w:val="00732C91"/>
    <w:rsid w:val="007364D9"/>
    <w:rsid w:val="0073731A"/>
    <w:rsid w:val="00741BCD"/>
    <w:rsid w:val="00744399"/>
    <w:rsid w:val="00744A3F"/>
    <w:rsid w:val="00744F2B"/>
    <w:rsid w:val="0074550E"/>
    <w:rsid w:val="0074624E"/>
    <w:rsid w:val="00746E59"/>
    <w:rsid w:val="00750BC7"/>
    <w:rsid w:val="00756853"/>
    <w:rsid w:val="00756B5F"/>
    <w:rsid w:val="00756B88"/>
    <w:rsid w:val="0075768A"/>
    <w:rsid w:val="007601C2"/>
    <w:rsid w:val="00760728"/>
    <w:rsid w:val="0076369B"/>
    <w:rsid w:val="00765052"/>
    <w:rsid w:val="00765745"/>
    <w:rsid w:val="00774B65"/>
    <w:rsid w:val="007765D0"/>
    <w:rsid w:val="00777BD4"/>
    <w:rsid w:val="00777D96"/>
    <w:rsid w:val="007803C2"/>
    <w:rsid w:val="00781C35"/>
    <w:rsid w:val="00782B3F"/>
    <w:rsid w:val="00783D33"/>
    <w:rsid w:val="00784235"/>
    <w:rsid w:val="00785739"/>
    <w:rsid w:val="00786858"/>
    <w:rsid w:val="00787224"/>
    <w:rsid w:val="007902F2"/>
    <w:rsid w:val="007909EF"/>
    <w:rsid w:val="00790DAC"/>
    <w:rsid w:val="00793063"/>
    <w:rsid w:val="00794B3B"/>
    <w:rsid w:val="007971FF"/>
    <w:rsid w:val="007A262F"/>
    <w:rsid w:val="007A3272"/>
    <w:rsid w:val="007A3535"/>
    <w:rsid w:val="007A426A"/>
    <w:rsid w:val="007A4E76"/>
    <w:rsid w:val="007A6DF6"/>
    <w:rsid w:val="007B1C8E"/>
    <w:rsid w:val="007B1CDD"/>
    <w:rsid w:val="007B1DA2"/>
    <w:rsid w:val="007B2326"/>
    <w:rsid w:val="007B3C73"/>
    <w:rsid w:val="007B3FE1"/>
    <w:rsid w:val="007B4500"/>
    <w:rsid w:val="007C0425"/>
    <w:rsid w:val="007C1776"/>
    <w:rsid w:val="007C534C"/>
    <w:rsid w:val="007C5D13"/>
    <w:rsid w:val="007C609E"/>
    <w:rsid w:val="007C6BDA"/>
    <w:rsid w:val="007C7481"/>
    <w:rsid w:val="007D014F"/>
    <w:rsid w:val="007D08D2"/>
    <w:rsid w:val="007D1C72"/>
    <w:rsid w:val="007D41E9"/>
    <w:rsid w:val="007D463D"/>
    <w:rsid w:val="007D67A3"/>
    <w:rsid w:val="007D74F5"/>
    <w:rsid w:val="007D7545"/>
    <w:rsid w:val="007E09E9"/>
    <w:rsid w:val="007E0B91"/>
    <w:rsid w:val="007E145C"/>
    <w:rsid w:val="007E28ED"/>
    <w:rsid w:val="007E4400"/>
    <w:rsid w:val="007E53F7"/>
    <w:rsid w:val="007E7CEE"/>
    <w:rsid w:val="007E7E2E"/>
    <w:rsid w:val="007F1F1E"/>
    <w:rsid w:val="007F38EC"/>
    <w:rsid w:val="007F54AA"/>
    <w:rsid w:val="00800276"/>
    <w:rsid w:val="008017D7"/>
    <w:rsid w:val="00803986"/>
    <w:rsid w:val="00804D56"/>
    <w:rsid w:val="008068E3"/>
    <w:rsid w:val="008070D8"/>
    <w:rsid w:val="008108DB"/>
    <w:rsid w:val="008113F7"/>
    <w:rsid w:val="00812667"/>
    <w:rsid w:val="0081286F"/>
    <w:rsid w:val="00812C05"/>
    <w:rsid w:val="00812CA2"/>
    <w:rsid w:val="00812D90"/>
    <w:rsid w:val="00814A16"/>
    <w:rsid w:val="00820DB6"/>
    <w:rsid w:val="00822AF3"/>
    <w:rsid w:val="00822F44"/>
    <w:rsid w:val="008235F1"/>
    <w:rsid w:val="008248F5"/>
    <w:rsid w:val="0082605B"/>
    <w:rsid w:val="0083047F"/>
    <w:rsid w:val="008309CF"/>
    <w:rsid w:val="008318C8"/>
    <w:rsid w:val="00831E85"/>
    <w:rsid w:val="00832B0D"/>
    <w:rsid w:val="00832D5D"/>
    <w:rsid w:val="008339FB"/>
    <w:rsid w:val="008339FC"/>
    <w:rsid w:val="00835618"/>
    <w:rsid w:val="00843C67"/>
    <w:rsid w:val="008443E1"/>
    <w:rsid w:val="008452CD"/>
    <w:rsid w:val="00847A05"/>
    <w:rsid w:val="00854E7E"/>
    <w:rsid w:val="008572C6"/>
    <w:rsid w:val="0085732A"/>
    <w:rsid w:val="008631A2"/>
    <w:rsid w:val="00863D35"/>
    <w:rsid w:val="008645B7"/>
    <w:rsid w:val="00864613"/>
    <w:rsid w:val="0086777A"/>
    <w:rsid w:val="00870E36"/>
    <w:rsid w:val="0087128D"/>
    <w:rsid w:val="00871323"/>
    <w:rsid w:val="00873093"/>
    <w:rsid w:val="00874661"/>
    <w:rsid w:val="00876890"/>
    <w:rsid w:val="00877365"/>
    <w:rsid w:val="00877B1F"/>
    <w:rsid w:val="0088199D"/>
    <w:rsid w:val="00890562"/>
    <w:rsid w:val="008905E2"/>
    <w:rsid w:val="00891C44"/>
    <w:rsid w:val="008928F3"/>
    <w:rsid w:val="008932EC"/>
    <w:rsid w:val="00894403"/>
    <w:rsid w:val="008958B6"/>
    <w:rsid w:val="008962BB"/>
    <w:rsid w:val="008A0F65"/>
    <w:rsid w:val="008A4484"/>
    <w:rsid w:val="008B2194"/>
    <w:rsid w:val="008B3860"/>
    <w:rsid w:val="008B4106"/>
    <w:rsid w:val="008B4475"/>
    <w:rsid w:val="008B6424"/>
    <w:rsid w:val="008C03F5"/>
    <w:rsid w:val="008C27FE"/>
    <w:rsid w:val="008C35AC"/>
    <w:rsid w:val="008C4039"/>
    <w:rsid w:val="008C4835"/>
    <w:rsid w:val="008C4EC8"/>
    <w:rsid w:val="008C4EF3"/>
    <w:rsid w:val="008D0455"/>
    <w:rsid w:val="008D33CF"/>
    <w:rsid w:val="008D52B1"/>
    <w:rsid w:val="008D5671"/>
    <w:rsid w:val="008D624C"/>
    <w:rsid w:val="008E1AD3"/>
    <w:rsid w:val="008E247C"/>
    <w:rsid w:val="008E2D4C"/>
    <w:rsid w:val="008E2F1D"/>
    <w:rsid w:val="008E3B3E"/>
    <w:rsid w:val="008E4729"/>
    <w:rsid w:val="008E4E56"/>
    <w:rsid w:val="008E7B89"/>
    <w:rsid w:val="008F17E6"/>
    <w:rsid w:val="008F5C1B"/>
    <w:rsid w:val="008F6CF5"/>
    <w:rsid w:val="008F7082"/>
    <w:rsid w:val="008F7430"/>
    <w:rsid w:val="009018C8"/>
    <w:rsid w:val="00912E71"/>
    <w:rsid w:val="00913F8A"/>
    <w:rsid w:val="00915D56"/>
    <w:rsid w:val="00915EC3"/>
    <w:rsid w:val="00917F80"/>
    <w:rsid w:val="009203A0"/>
    <w:rsid w:val="0092043F"/>
    <w:rsid w:val="00921276"/>
    <w:rsid w:val="0092263D"/>
    <w:rsid w:val="00924647"/>
    <w:rsid w:val="009248CD"/>
    <w:rsid w:val="00926F6C"/>
    <w:rsid w:val="00930047"/>
    <w:rsid w:val="009301B2"/>
    <w:rsid w:val="00930DFE"/>
    <w:rsid w:val="009310DA"/>
    <w:rsid w:val="009325F0"/>
    <w:rsid w:val="00932D8F"/>
    <w:rsid w:val="00934204"/>
    <w:rsid w:val="00936A79"/>
    <w:rsid w:val="00937846"/>
    <w:rsid w:val="00937B2B"/>
    <w:rsid w:val="00940747"/>
    <w:rsid w:val="00941789"/>
    <w:rsid w:val="00941973"/>
    <w:rsid w:val="00942C60"/>
    <w:rsid w:val="00943A57"/>
    <w:rsid w:val="009443F9"/>
    <w:rsid w:val="00945B76"/>
    <w:rsid w:val="00946B70"/>
    <w:rsid w:val="0094786E"/>
    <w:rsid w:val="00947A9D"/>
    <w:rsid w:val="00952554"/>
    <w:rsid w:val="0095781C"/>
    <w:rsid w:val="00960D8C"/>
    <w:rsid w:val="00962A36"/>
    <w:rsid w:val="00963F07"/>
    <w:rsid w:val="0096761B"/>
    <w:rsid w:val="00970888"/>
    <w:rsid w:val="009709E0"/>
    <w:rsid w:val="00971301"/>
    <w:rsid w:val="00972F77"/>
    <w:rsid w:val="00975C0B"/>
    <w:rsid w:val="0097605D"/>
    <w:rsid w:val="00976938"/>
    <w:rsid w:val="00977118"/>
    <w:rsid w:val="0097749C"/>
    <w:rsid w:val="00977827"/>
    <w:rsid w:val="00977ED9"/>
    <w:rsid w:val="00980F65"/>
    <w:rsid w:val="00981BCE"/>
    <w:rsid w:val="00983BA9"/>
    <w:rsid w:val="00984B03"/>
    <w:rsid w:val="00984DD7"/>
    <w:rsid w:val="00987CCD"/>
    <w:rsid w:val="00990376"/>
    <w:rsid w:val="00992123"/>
    <w:rsid w:val="00992281"/>
    <w:rsid w:val="009940AA"/>
    <w:rsid w:val="009940B9"/>
    <w:rsid w:val="0099608B"/>
    <w:rsid w:val="0099628E"/>
    <w:rsid w:val="00996541"/>
    <w:rsid w:val="0099659B"/>
    <w:rsid w:val="009973CF"/>
    <w:rsid w:val="009A05EF"/>
    <w:rsid w:val="009A1485"/>
    <w:rsid w:val="009A201B"/>
    <w:rsid w:val="009A250B"/>
    <w:rsid w:val="009A27FC"/>
    <w:rsid w:val="009A338B"/>
    <w:rsid w:val="009A3D03"/>
    <w:rsid w:val="009A3FEF"/>
    <w:rsid w:val="009A558D"/>
    <w:rsid w:val="009A6CAE"/>
    <w:rsid w:val="009B009C"/>
    <w:rsid w:val="009B1541"/>
    <w:rsid w:val="009B3717"/>
    <w:rsid w:val="009B43EC"/>
    <w:rsid w:val="009B4A9F"/>
    <w:rsid w:val="009B57E5"/>
    <w:rsid w:val="009B5BB5"/>
    <w:rsid w:val="009C012D"/>
    <w:rsid w:val="009C3672"/>
    <w:rsid w:val="009C3BF9"/>
    <w:rsid w:val="009C55DA"/>
    <w:rsid w:val="009C6A48"/>
    <w:rsid w:val="009D0A03"/>
    <w:rsid w:val="009D1CF2"/>
    <w:rsid w:val="009D1D3B"/>
    <w:rsid w:val="009D2702"/>
    <w:rsid w:val="009D3592"/>
    <w:rsid w:val="009D3913"/>
    <w:rsid w:val="009D3E5B"/>
    <w:rsid w:val="009D639F"/>
    <w:rsid w:val="009D6EAC"/>
    <w:rsid w:val="009D73A1"/>
    <w:rsid w:val="009D7DCB"/>
    <w:rsid w:val="009E13F0"/>
    <w:rsid w:val="009E3C3E"/>
    <w:rsid w:val="009E3ECB"/>
    <w:rsid w:val="009E5255"/>
    <w:rsid w:val="009E5312"/>
    <w:rsid w:val="009E6CA4"/>
    <w:rsid w:val="009E73F0"/>
    <w:rsid w:val="009F1880"/>
    <w:rsid w:val="009F1E46"/>
    <w:rsid w:val="009F751A"/>
    <w:rsid w:val="009F75B8"/>
    <w:rsid w:val="009F7F13"/>
    <w:rsid w:val="00A02825"/>
    <w:rsid w:val="00A07376"/>
    <w:rsid w:val="00A10FDB"/>
    <w:rsid w:val="00A142B2"/>
    <w:rsid w:val="00A162BB"/>
    <w:rsid w:val="00A20841"/>
    <w:rsid w:val="00A2371D"/>
    <w:rsid w:val="00A25914"/>
    <w:rsid w:val="00A25DAA"/>
    <w:rsid w:val="00A2630D"/>
    <w:rsid w:val="00A27430"/>
    <w:rsid w:val="00A27588"/>
    <w:rsid w:val="00A30FC0"/>
    <w:rsid w:val="00A31C0F"/>
    <w:rsid w:val="00A347BD"/>
    <w:rsid w:val="00A35ED1"/>
    <w:rsid w:val="00A3607B"/>
    <w:rsid w:val="00A403B0"/>
    <w:rsid w:val="00A42055"/>
    <w:rsid w:val="00A4412A"/>
    <w:rsid w:val="00A45E90"/>
    <w:rsid w:val="00A460EA"/>
    <w:rsid w:val="00A4636F"/>
    <w:rsid w:val="00A468F1"/>
    <w:rsid w:val="00A47303"/>
    <w:rsid w:val="00A4782D"/>
    <w:rsid w:val="00A52459"/>
    <w:rsid w:val="00A53F5B"/>
    <w:rsid w:val="00A54117"/>
    <w:rsid w:val="00A56FB0"/>
    <w:rsid w:val="00A60354"/>
    <w:rsid w:val="00A6169D"/>
    <w:rsid w:val="00A61EE1"/>
    <w:rsid w:val="00A62911"/>
    <w:rsid w:val="00A62F20"/>
    <w:rsid w:val="00A63163"/>
    <w:rsid w:val="00A64327"/>
    <w:rsid w:val="00A64E22"/>
    <w:rsid w:val="00A65A16"/>
    <w:rsid w:val="00A72B40"/>
    <w:rsid w:val="00A74739"/>
    <w:rsid w:val="00A74A2D"/>
    <w:rsid w:val="00A755FF"/>
    <w:rsid w:val="00A7628C"/>
    <w:rsid w:val="00A82860"/>
    <w:rsid w:val="00A83AF5"/>
    <w:rsid w:val="00A85594"/>
    <w:rsid w:val="00A85D48"/>
    <w:rsid w:val="00A86442"/>
    <w:rsid w:val="00A87CAD"/>
    <w:rsid w:val="00A87DAA"/>
    <w:rsid w:val="00A90A53"/>
    <w:rsid w:val="00A92602"/>
    <w:rsid w:val="00A942F6"/>
    <w:rsid w:val="00A94F91"/>
    <w:rsid w:val="00A95D09"/>
    <w:rsid w:val="00A97F4E"/>
    <w:rsid w:val="00AA0311"/>
    <w:rsid w:val="00AA0B2F"/>
    <w:rsid w:val="00AA1073"/>
    <w:rsid w:val="00AA499C"/>
    <w:rsid w:val="00AA4C0F"/>
    <w:rsid w:val="00AA5DFF"/>
    <w:rsid w:val="00AA5EF2"/>
    <w:rsid w:val="00AA65DC"/>
    <w:rsid w:val="00AB1A22"/>
    <w:rsid w:val="00AB2920"/>
    <w:rsid w:val="00AB494C"/>
    <w:rsid w:val="00AB5DD7"/>
    <w:rsid w:val="00AB6C55"/>
    <w:rsid w:val="00AB7542"/>
    <w:rsid w:val="00AC2412"/>
    <w:rsid w:val="00AC3194"/>
    <w:rsid w:val="00AC4319"/>
    <w:rsid w:val="00AC4CFB"/>
    <w:rsid w:val="00AC5352"/>
    <w:rsid w:val="00AC574C"/>
    <w:rsid w:val="00AC5B73"/>
    <w:rsid w:val="00AD0E16"/>
    <w:rsid w:val="00AD2ECB"/>
    <w:rsid w:val="00AD32CD"/>
    <w:rsid w:val="00AE0656"/>
    <w:rsid w:val="00AE5DDD"/>
    <w:rsid w:val="00AE667A"/>
    <w:rsid w:val="00AE67D3"/>
    <w:rsid w:val="00AE6AE1"/>
    <w:rsid w:val="00AE6C7C"/>
    <w:rsid w:val="00AE7F30"/>
    <w:rsid w:val="00AF1DA7"/>
    <w:rsid w:val="00AF216A"/>
    <w:rsid w:val="00AF328C"/>
    <w:rsid w:val="00AF5C31"/>
    <w:rsid w:val="00B02BA1"/>
    <w:rsid w:val="00B02E60"/>
    <w:rsid w:val="00B02F9A"/>
    <w:rsid w:val="00B031DA"/>
    <w:rsid w:val="00B04812"/>
    <w:rsid w:val="00B05E22"/>
    <w:rsid w:val="00B0657E"/>
    <w:rsid w:val="00B065E7"/>
    <w:rsid w:val="00B0684F"/>
    <w:rsid w:val="00B12324"/>
    <w:rsid w:val="00B129FD"/>
    <w:rsid w:val="00B131FE"/>
    <w:rsid w:val="00B14D26"/>
    <w:rsid w:val="00B217BF"/>
    <w:rsid w:val="00B2258F"/>
    <w:rsid w:val="00B2330F"/>
    <w:rsid w:val="00B3088C"/>
    <w:rsid w:val="00B32259"/>
    <w:rsid w:val="00B328F5"/>
    <w:rsid w:val="00B329BB"/>
    <w:rsid w:val="00B33AA9"/>
    <w:rsid w:val="00B366CC"/>
    <w:rsid w:val="00B40876"/>
    <w:rsid w:val="00B4218B"/>
    <w:rsid w:val="00B43317"/>
    <w:rsid w:val="00B44AE4"/>
    <w:rsid w:val="00B458F0"/>
    <w:rsid w:val="00B537DA"/>
    <w:rsid w:val="00B543E4"/>
    <w:rsid w:val="00B558D4"/>
    <w:rsid w:val="00B60243"/>
    <w:rsid w:val="00B604F8"/>
    <w:rsid w:val="00B61BCE"/>
    <w:rsid w:val="00B6424C"/>
    <w:rsid w:val="00B65857"/>
    <w:rsid w:val="00B6785D"/>
    <w:rsid w:val="00B67875"/>
    <w:rsid w:val="00B71024"/>
    <w:rsid w:val="00B7113A"/>
    <w:rsid w:val="00B717C4"/>
    <w:rsid w:val="00B72CC1"/>
    <w:rsid w:val="00B73C05"/>
    <w:rsid w:val="00B8091D"/>
    <w:rsid w:val="00B81054"/>
    <w:rsid w:val="00B82B2A"/>
    <w:rsid w:val="00B83114"/>
    <w:rsid w:val="00B84001"/>
    <w:rsid w:val="00B84469"/>
    <w:rsid w:val="00B85089"/>
    <w:rsid w:val="00B85B63"/>
    <w:rsid w:val="00B86CBC"/>
    <w:rsid w:val="00B86D40"/>
    <w:rsid w:val="00B90625"/>
    <w:rsid w:val="00B9097F"/>
    <w:rsid w:val="00B96540"/>
    <w:rsid w:val="00B96545"/>
    <w:rsid w:val="00B97683"/>
    <w:rsid w:val="00BA2B6D"/>
    <w:rsid w:val="00BA7702"/>
    <w:rsid w:val="00BA7D0B"/>
    <w:rsid w:val="00BB1443"/>
    <w:rsid w:val="00BB3308"/>
    <w:rsid w:val="00BB5D2C"/>
    <w:rsid w:val="00BC0490"/>
    <w:rsid w:val="00BC26FF"/>
    <w:rsid w:val="00BC3322"/>
    <w:rsid w:val="00BC40A9"/>
    <w:rsid w:val="00BC52D9"/>
    <w:rsid w:val="00BC7BDA"/>
    <w:rsid w:val="00BD1F02"/>
    <w:rsid w:val="00BD3D16"/>
    <w:rsid w:val="00BD4E8C"/>
    <w:rsid w:val="00BD52E5"/>
    <w:rsid w:val="00BD5FBD"/>
    <w:rsid w:val="00BE215B"/>
    <w:rsid w:val="00BE5A79"/>
    <w:rsid w:val="00BE7988"/>
    <w:rsid w:val="00BF2810"/>
    <w:rsid w:val="00BF2F79"/>
    <w:rsid w:val="00BF448C"/>
    <w:rsid w:val="00BF46AA"/>
    <w:rsid w:val="00BF517F"/>
    <w:rsid w:val="00BF655E"/>
    <w:rsid w:val="00C005F0"/>
    <w:rsid w:val="00C0077A"/>
    <w:rsid w:val="00C0102F"/>
    <w:rsid w:val="00C0204A"/>
    <w:rsid w:val="00C0383F"/>
    <w:rsid w:val="00C04172"/>
    <w:rsid w:val="00C07BD8"/>
    <w:rsid w:val="00C10AB5"/>
    <w:rsid w:val="00C10C80"/>
    <w:rsid w:val="00C110D2"/>
    <w:rsid w:val="00C12D62"/>
    <w:rsid w:val="00C14A2A"/>
    <w:rsid w:val="00C14A58"/>
    <w:rsid w:val="00C15BE9"/>
    <w:rsid w:val="00C20B2A"/>
    <w:rsid w:val="00C226BD"/>
    <w:rsid w:val="00C23A54"/>
    <w:rsid w:val="00C23B64"/>
    <w:rsid w:val="00C2488F"/>
    <w:rsid w:val="00C268B9"/>
    <w:rsid w:val="00C336F4"/>
    <w:rsid w:val="00C33741"/>
    <w:rsid w:val="00C33B7E"/>
    <w:rsid w:val="00C343ED"/>
    <w:rsid w:val="00C35FA7"/>
    <w:rsid w:val="00C372D5"/>
    <w:rsid w:val="00C37BFB"/>
    <w:rsid w:val="00C408E4"/>
    <w:rsid w:val="00C40F4B"/>
    <w:rsid w:val="00C43EFF"/>
    <w:rsid w:val="00C5071E"/>
    <w:rsid w:val="00C526C2"/>
    <w:rsid w:val="00C60A3C"/>
    <w:rsid w:val="00C62179"/>
    <w:rsid w:val="00C63052"/>
    <w:rsid w:val="00C645DA"/>
    <w:rsid w:val="00C7019E"/>
    <w:rsid w:val="00C73F51"/>
    <w:rsid w:val="00C73FB1"/>
    <w:rsid w:val="00C75B00"/>
    <w:rsid w:val="00C77EBD"/>
    <w:rsid w:val="00C80192"/>
    <w:rsid w:val="00C80227"/>
    <w:rsid w:val="00C80A82"/>
    <w:rsid w:val="00C83037"/>
    <w:rsid w:val="00C840C0"/>
    <w:rsid w:val="00C84441"/>
    <w:rsid w:val="00C858D6"/>
    <w:rsid w:val="00C917EC"/>
    <w:rsid w:val="00C9519F"/>
    <w:rsid w:val="00C959F1"/>
    <w:rsid w:val="00CA098A"/>
    <w:rsid w:val="00CA5903"/>
    <w:rsid w:val="00CB01F5"/>
    <w:rsid w:val="00CB0F9D"/>
    <w:rsid w:val="00CB144E"/>
    <w:rsid w:val="00CB28DE"/>
    <w:rsid w:val="00CB66EF"/>
    <w:rsid w:val="00CB6F95"/>
    <w:rsid w:val="00CC0B07"/>
    <w:rsid w:val="00CC2FC7"/>
    <w:rsid w:val="00CC3D18"/>
    <w:rsid w:val="00CC4327"/>
    <w:rsid w:val="00CD078B"/>
    <w:rsid w:val="00CD0F74"/>
    <w:rsid w:val="00CD3259"/>
    <w:rsid w:val="00CD4524"/>
    <w:rsid w:val="00CD50F5"/>
    <w:rsid w:val="00CD5E0C"/>
    <w:rsid w:val="00CD7CA0"/>
    <w:rsid w:val="00CE16F1"/>
    <w:rsid w:val="00CE3187"/>
    <w:rsid w:val="00CE3763"/>
    <w:rsid w:val="00CE3924"/>
    <w:rsid w:val="00CE3942"/>
    <w:rsid w:val="00CE494D"/>
    <w:rsid w:val="00CE7AF1"/>
    <w:rsid w:val="00CF2791"/>
    <w:rsid w:val="00CF2977"/>
    <w:rsid w:val="00CF53E8"/>
    <w:rsid w:val="00CF6DC1"/>
    <w:rsid w:val="00CF7797"/>
    <w:rsid w:val="00CF7A19"/>
    <w:rsid w:val="00D0295B"/>
    <w:rsid w:val="00D03DFF"/>
    <w:rsid w:val="00D048FF"/>
    <w:rsid w:val="00D05068"/>
    <w:rsid w:val="00D05AE2"/>
    <w:rsid w:val="00D07DAB"/>
    <w:rsid w:val="00D1403A"/>
    <w:rsid w:val="00D14AF3"/>
    <w:rsid w:val="00D17080"/>
    <w:rsid w:val="00D220E7"/>
    <w:rsid w:val="00D22AD2"/>
    <w:rsid w:val="00D235DE"/>
    <w:rsid w:val="00D23DE3"/>
    <w:rsid w:val="00D25A52"/>
    <w:rsid w:val="00D25D7F"/>
    <w:rsid w:val="00D27115"/>
    <w:rsid w:val="00D27630"/>
    <w:rsid w:val="00D278BC"/>
    <w:rsid w:val="00D30781"/>
    <w:rsid w:val="00D31458"/>
    <w:rsid w:val="00D32042"/>
    <w:rsid w:val="00D32F76"/>
    <w:rsid w:val="00D349F6"/>
    <w:rsid w:val="00D34ABB"/>
    <w:rsid w:val="00D3508B"/>
    <w:rsid w:val="00D36617"/>
    <w:rsid w:val="00D368EC"/>
    <w:rsid w:val="00D36EBB"/>
    <w:rsid w:val="00D401AA"/>
    <w:rsid w:val="00D40DB0"/>
    <w:rsid w:val="00D41ACE"/>
    <w:rsid w:val="00D42AE9"/>
    <w:rsid w:val="00D43B0C"/>
    <w:rsid w:val="00D4416D"/>
    <w:rsid w:val="00D44585"/>
    <w:rsid w:val="00D44C2F"/>
    <w:rsid w:val="00D45068"/>
    <w:rsid w:val="00D45D2F"/>
    <w:rsid w:val="00D50FC4"/>
    <w:rsid w:val="00D515DA"/>
    <w:rsid w:val="00D52684"/>
    <w:rsid w:val="00D52ED8"/>
    <w:rsid w:val="00D557A4"/>
    <w:rsid w:val="00D56D94"/>
    <w:rsid w:val="00D56E9D"/>
    <w:rsid w:val="00D57DAB"/>
    <w:rsid w:val="00D61A63"/>
    <w:rsid w:val="00D61C24"/>
    <w:rsid w:val="00D61FD5"/>
    <w:rsid w:val="00D63508"/>
    <w:rsid w:val="00D65F9B"/>
    <w:rsid w:val="00D739FC"/>
    <w:rsid w:val="00D74930"/>
    <w:rsid w:val="00D76895"/>
    <w:rsid w:val="00D76D56"/>
    <w:rsid w:val="00D77516"/>
    <w:rsid w:val="00D858E6"/>
    <w:rsid w:val="00D85A3B"/>
    <w:rsid w:val="00D85AC3"/>
    <w:rsid w:val="00D9040F"/>
    <w:rsid w:val="00D90BA6"/>
    <w:rsid w:val="00D9191D"/>
    <w:rsid w:val="00D92AFD"/>
    <w:rsid w:val="00D9568C"/>
    <w:rsid w:val="00D95A66"/>
    <w:rsid w:val="00D95D91"/>
    <w:rsid w:val="00D964BC"/>
    <w:rsid w:val="00D96B48"/>
    <w:rsid w:val="00D979CE"/>
    <w:rsid w:val="00DA00CD"/>
    <w:rsid w:val="00DA03E0"/>
    <w:rsid w:val="00DA0FA8"/>
    <w:rsid w:val="00DA1022"/>
    <w:rsid w:val="00DA1247"/>
    <w:rsid w:val="00DA1AC8"/>
    <w:rsid w:val="00DA1E9B"/>
    <w:rsid w:val="00DA2233"/>
    <w:rsid w:val="00DA42FA"/>
    <w:rsid w:val="00DB1054"/>
    <w:rsid w:val="00DB19D2"/>
    <w:rsid w:val="00DB20A2"/>
    <w:rsid w:val="00DB2303"/>
    <w:rsid w:val="00DB38D9"/>
    <w:rsid w:val="00DB455C"/>
    <w:rsid w:val="00DB4C35"/>
    <w:rsid w:val="00DB6C05"/>
    <w:rsid w:val="00DB74AD"/>
    <w:rsid w:val="00DC159C"/>
    <w:rsid w:val="00DC28A3"/>
    <w:rsid w:val="00DC3E6E"/>
    <w:rsid w:val="00DC4D6B"/>
    <w:rsid w:val="00DD0754"/>
    <w:rsid w:val="00DD0CAB"/>
    <w:rsid w:val="00DD27F4"/>
    <w:rsid w:val="00DD3253"/>
    <w:rsid w:val="00DD3486"/>
    <w:rsid w:val="00DE125A"/>
    <w:rsid w:val="00DE25D4"/>
    <w:rsid w:val="00DE4006"/>
    <w:rsid w:val="00DE4289"/>
    <w:rsid w:val="00DE4F3D"/>
    <w:rsid w:val="00DF07FE"/>
    <w:rsid w:val="00DF1206"/>
    <w:rsid w:val="00DF1382"/>
    <w:rsid w:val="00DF1A37"/>
    <w:rsid w:val="00DF37E6"/>
    <w:rsid w:val="00DF3C7E"/>
    <w:rsid w:val="00E0116C"/>
    <w:rsid w:val="00E0400D"/>
    <w:rsid w:val="00E041EE"/>
    <w:rsid w:val="00E05602"/>
    <w:rsid w:val="00E05960"/>
    <w:rsid w:val="00E066B5"/>
    <w:rsid w:val="00E1027E"/>
    <w:rsid w:val="00E10F1D"/>
    <w:rsid w:val="00E1207C"/>
    <w:rsid w:val="00E12680"/>
    <w:rsid w:val="00E14B20"/>
    <w:rsid w:val="00E168AB"/>
    <w:rsid w:val="00E16DB0"/>
    <w:rsid w:val="00E2357E"/>
    <w:rsid w:val="00E24357"/>
    <w:rsid w:val="00E247D1"/>
    <w:rsid w:val="00E24C34"/>
    <w:rsid w:val="00E25233"/>
    <w:rsid w:val="00E25483"/>
    <w:rsid w:val="00E26626"/>
    <w:rsid w:val="00E27EA3"/>
    <w:rsid w:val="00E30C59"/>
    <w:rsid w:val="00E331C9"/>
    <w:rsid w:val="00E33572"/>
    <w:rsid w:val="00E35FDF"/>
    <w:rsid w:val="00E36D32"/>
    <w:rsid w:val="00E377D1"/>
    <w:rsid w:val="00E407DB"/>
    <w:rsid w:val="00E4180B"/>
    <w:rsid w:val="00E4189A"/>
    <w:rsid w:val="00E41CE8"/>
    <w:rsid w:val="00E425FA"/>
    <w:rsid w:val="00E43BFD"/>
    <w:rsid w:val="00E47268"/>
    <w:rsid w:val="00E50196"/>
    <w:rsid w:val="00E503AA"/>
    <w:rsid w:val="00E512BC"/>
    <w:rsid w:val="00E514EF"/>
    <w:rsid w:val="00E521A0"/>
    <w:rsid w:val="00E5319B"/>
    <w:rsid w:val="00E54F32"/>
    <w:rsid w:val="00E55F42"/>
    <w:rsid w:val="00E605F6"/>
    <w:rsid w:val="00E618B3"/>
    <w:rsid w:val="00E624D6"/>
    <w:rsid w:val="00E62F2E"/>
    <w:rsid w:val="00E7505D"/>
    <w:rsid w:val="00E7584E"/>
    <w:rsid w:val="00E76AAC"/>
    <w:rsid w:val="00E80CEA"/>
    <w:rsid w:val="00E81072"/>
    <w:rsid w:val="00E8163D"/>
    <w:rsid w:val="00E81707"/>
    <w:rsid w:val="00E821CF"/>
    <w:rsid w:val="00E852FD"/>
    <w:rsid w:val="00E86096"/>
    <w:rsid w:val="00E86329"/>
    <w:rsid w:val="00E86D7C"/>
    <w:rsid w:val="00E875BE"/>
    <w:rsid w:val="00E92CDE"/>
    <w:rsid w:val="00E93576"/>
    <w:rsid w:val="00E938CA"/>
    <w:rsid w:val="00E93D75"/>
    <w:rsid w:val="00E94A60"/>
    <w:rsid w:val="00E95873"/>
    <w:rsid w:val="00E959AC"/>
    <w:rsid w:val="00E96465"/>
    <w:rsid w:val="00EA05EF"/>
    <w:rsid w:val="00EA16F0"/>
    <w:rsid w:val="00EA1960"/>
    <w:rsid w:val="00EA25CB"/>
    <w:rsid w:val="00EA36D0"/>
    <w:rsid w:val="00EA44D6"/>
    <w:rsid w:val="00EA7EE5"/>
    <w:rsid w:val="00EB6986"/>
    <w:rsid w:val="00EB73A4"/>
    <w:rsid w:val="00EC07BC"/>
    <w:rsid w:val="00EC19C7"/>
    <w:rsid w:val="00EC2710"/>
    <w:rsid w:val="00EC516A"/>
    <w:rsid w:val="00ED2B59"/>
    <w:rsid w:val="00ED5043"/>
    <w:rsid w:val="00ED6AE5"/>
    <w:rsid w:val="00ED7365"/>
    <w:rsid w:val="00ED7674"/>
    <w:rsid w:val="00EE1BA9"/>
    <w:rsid w:val="00EE38E0"/>
    <w:rsid w:val="00EE411E"/>
    <w:rsid w:val="00EF1837"/>
    <w:rsid w:val="00EF3357"/>
    <w:rsid w:val="00EF5871"/>
    <w:rsid w:val="00EF7AD4"/>
    <w:rsid w:val="00EF7F44"/>
    <w:rsid w:val="00F00A79"/>
    <w:rsid w:val="00F021C3"/>
    <w:rsid w:val="00F025FE"/>
    <w:rsid w:val="00F03E7D"/>
    <w:rsid w:val="00F05D19"/>
    <w:rsid w:val="00F13311"/>
    <w:rsid w:val="00F14633"/>
    <w:rsid w:val="00F14FDF"/>
    <w:rsid w:val="00F15404"/>
    <w:rsid w:val="00F2073B"/>
    <w:rsid w:val="00F22883"/>
    <w:rsid w:val="00F240B9"/>
    <w:rsid w:val="00F24CE1"/>
    <w:rsid w:val="00F32278"/>
    <w:rsid w:val="00F3297E"/>
    <w:rsid w:val="00F32BBC"/>
    <w:rsid w:val="00F34B0C"/>
    <w:rsid w:val="00F34F3E"/>
    <w:rsid w:val="00F414E7"/>
    <w:rsid w:val="00F42BA4"/>
    <w:rsid w:val="00F4352E"/>
    <w:rsid w:val="00F44339"/>
    <w:rsid w:val="00F452D0"/>
    <w:rsid w:val="00F468D1"/>
    <w:rsid w:val="00F46D53"/>
    <w:rsid w:val="00F46FD8"/>
    <w:rsid w:val="00F54727"/>
    <w:rsid w:val="00F579E4"/>
    <w:rsid w:val="00F60B55"/>
    <w:rsid w:val="00F60BB1"/>
    <w:rsid w:val="00F646C1"/>
    <w:rsid w:val="00F655CB"/>
    <w:rsid w:val="00F67A00"/>
    <w:rsid w:val="00F67E61"/>
    <w:rsid w:val="00F7031B"/>
    <w:rsid w:val="00F70459"/>
    <w:rsid w:val="00F7379B"/>
    <w:rsid w:val="00F7395C"/>
    <w:rsid w:val="00F73FE7"/>
    <w:rsid w:val="00F760A8"/>
    <w:rsid w:val="00F779EC"/>
    <w:rsid w:val="00F80AB5"/>
    <w:rsid w:val="00F81701"/>
    <w:rsid w:val="00F8445B"/>
    <w:rsid w:val="00F84DCF"/>
    <w:rsid w:val="00F8625E"/>
    <w:rsid w:val="00F87626"/>
    <w:rsid w:val="00F91AD4"/>
    <w:rsid w:val="00F9417A"/>
    <w:rsid w:val="00F9418C"/>
    <w:rsid w:val="00F94B5D"/>
    <w:rsid w:val="00F96D76"/>
    <w:rsid w:val="00F979DA"/>
    <w:rsid w:val="00FA0BD3"/>
    <w:rsid w:val="00FA192D"/>
    <w:rsid w:val="00FA1D8A"/>
    <w:rsid w:val="00FA34EC"/>
    <w:rsid w:val="00FA465C"/>
    <w:rsid w:val="00FA4DAF"/>
    <w:rsid w:val="00FA526D"/>
    <w:rsid w:val="00FB4C5E"/>
    <w:rsid w:val="00FB78A6"/>
    <w:rsid w:val="00FC16FA"/>
    <w:rsid w:val="00FC3F36"/>
    <w:rsid w:val="00FC5025"/>
    <w:rsid w:val="00FC62BE"/>
    <w:rsid w:val="00FC6EE2"/>
    <w:rsid w:val="00FC7AA1"/>
    <w:rsid w:val="00FD0521"/>
    <w:rsid w:val="00FD05BD"/>
    <w:rsid w:val="00FD0789"/>
    <w:rsid w:val="00FD0AFE"/>
    <w:rsid w:val="00FD313F"/>
    <w:rsid w:val="00FD57AD"/>
    <w:rsid w:val="00FD6042"/>
    <w:rsid w:val="00FD70DA"/>
    <w:rsid w:val="00FD742E"/>
    <w:rsid w:val="00FD753D"/>
    <w:rsid w:val="00FD79D0"/>
    <w:rsid w:val="00FE0180"/>
    <w:rsid w:val="00FE0C97"/>
    <w:rsid w:val="00FE4A6D"/>
    <w:rsid w:val="00FE665A"/>
    <w:rsid w:val="00FE6A77"/>
    <w:rsid w:val="00FE7496"/>
    <w:rsid w:val="00FF0046"/>
    <w:rsid w:val="00FF3486"/>
    <w:rsid w:val="00FF4A69"/>
    <w:rsid w:val="00FF61CE"/>
    <w:rsid w:val="00FF6689"/>
    <w:rsid w:val="00FF7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0B79D1"/>
  <w15:chartTrackingRefBased/>
  <w15:docId w15:val="{BA313629-A1F2-4BFA-AF3F-FD84AD275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3E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3E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3E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3E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3E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3E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3E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3E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3E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3E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3E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3E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3E7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3E7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3E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3E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3E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3E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3E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3E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3E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3E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3E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3E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3E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3E7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3E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3E7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3E7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03E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3E7D"/>
  </w:style>
  <w:style w:type="paragraph" w:styleId="Footer">
    <w:name w:val="footer"/>
    <w:basedOn w:val="Normal"/>
    <w:link w:val="FooterChar"/>
    <w:uiPriority w:val="99"/>
    <w:unhideWhenUsed/>
    <w:rsid w:val="00F03E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3E7D"/>
  </w:style>
  <w:style w:type="character" w:styleId="Hyperlink">
    <w:name w:val="Hyperlink"/>
    <w:basedOn w:val="DefaultParagraphFont"/>
    <w:uiPriority w:val="99"/>
    <w:unhideWhenUsed/>
    <w:rsid w:val="00C23B6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3B64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004D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C35A3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5A2146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diagramColors" Target="diagrams/colors1.xml"/><Relationship Id="rId18" Type="http://schemas.openxmlformats.org/officeDocument/2006/relationships/image" Target="media/image5.png"/><Relationship Id="rId26" Type="http://schemas.openxmlformats.org/officeDocument/2006/relationships/hyperlink" Target="https://cornwallsecondaryheads.co.uk/cash_documents/positive_action/positive_action.html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7.png"/><Relationship Id="rId7" Type="http://schemas.openxmlformats.org/officeDocument/2006/relationships/image" Target="media/image1.png"/><Relationship Id="rId12" Type="http://schemas.openxmlformats.org/officeDocument/2006/relationships/diagramQuickStyle" Target="diagrams/quickStyle1.xml"/><Relationship Id="rId17" Type="http://schemas.openxmlformats.org/officeDocument/2006/relationships/hyperlink" Target="https://www.educationsupport.org.uk/resources/for-organisations/research/teacher-wellbeing-index/" TargetMode="External"/><Relationship Id="rId25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hyperlink" Target="https://docs.google.com/forms/d/e/1FAIpQLSeCxFO6f2sKA_kaV2deeOO_-YR90-vXLnAbTUsmw57KyWHwiQ/viewform?usp=publish-editor" TargetMode="External"/><Relationship Id="rId20" Type="http://schemas.openxmlformats.org/officeDocument/2006/relationships/hyperlink" Target="https://www.ft.com/content/5bb53ae4-8a9e-4dbd-90fd-ad2dd73f55d4" TargetMode="External"/><Relationship Id="rId29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diagramLayout" Target="diagrams/layout1.xml"/><Relationship Id="rId24" Type="http://schemas.openxmlformats.org/officeDocument/2006/relationships/hyperlink" Target="https://www.ascl.org.uk/News/Blog/November-2025/Ofsted%E2%80%99s-Renewed-Framework-The-good,-the-bad,-and?utm_source=ASCL+Briefing%3A+25+November+2025&amp;utm_campaign=9771187e1d-EMAIL_CAMPAIGN_2025_11_25_11_38&amp;utm_medium=email&amp;utm_term=0_-9771187e1d-576558000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23" Type="http://schemas.openxmlformats.org/officeDocument/2006/relationships/image" Target="media/image8.png"/><Relationship Id="rId28" Type="http://schemas.openxmlformats.org/officeDocument/2006/relationships/image" Target="media/image11.jpeg"/><Relationship Id="rId10" Type="http://schemas.openxmlformats.org/officeDocument/2006/relationships/diagramData" Target="diagrams/data1.xml"/><Relationship Id="rId19" Type="http://schemas.openxmlformats.org/officeDocument/2006/relationships/image" Target="media/image6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microsoft.com/office/2007/relationships/diagramDrawing" Target="diagrams/drawing1.xml"/><Relationship Id="rId22" Type="http://schemas.openxmlformats.org/officeDocument/2006/relationships/hyperlink" Target="https://schoolsweek.co.uk/budget-2025-everything-schools-need-to-know/" TargetMode="External"/><Relationship Id="rId27" Type="http://schemas.openxmlformats.org/officeDocument/2006/relationships/image" Target="media/image10.png"/><Relationship Id="rId30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2">
  <dgm:title val=""/>
  <dgm:desc val=""/>
  <dgm:catLst>
    <dgm:cat type="mainScheme" pri="10200"/>
  </dgm:catLst>
  <dgm:styleLbl name="node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lig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l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f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con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align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trAlignAcc1">
    <dgm:fillClrLst meth="repeat">
      <a:schemeClr val="dk2">
        <a:alpha val="4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F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Align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B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fgAcc0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2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3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4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1"/>
    </dgm:linClrLst>
    <dgm:effectClrLst/>
    <dgm:txLinClrLst/>
    <dgm:txFillClrLst meth="repeat">
      <a:schemeClr val="dk2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2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91F8B57-637D-4D39-9643-9AEBE7D22D4E}" type="doc">
      <dgm:prSet loTypeId="urn:microsoft.com/office/officeart/2011/layout/HexagonRadial" loCatId="cycle" qsTypeId="urn:microsoft.com/office/officeart/2005/8/quickstyle/simple1" qsCatId="simple" csTypeId="urn:microsoft.com/office/officeart/2005/8/colors/accent0_2" csCatId="mainScheme" phldr="1"/>
      <dgm:spPr/>
      <dgm:t>
        <a:bodyPr/>
        <a:lstStyle/>
        <a:p>
          <a:endParaRPr lang="en-GB"/>
        </a:p>
      </dgm:t>
    </dgm:pt>
    <dgm:pt modelId="{A26EA5DC-779F-4174-89DE-E3F77097E8B7}">
      <dgm:prSet phldrT="[Text]"/>
      <dgm:spPr>
        <a:solidFill>
          <a:srgbClr val="00B050"/>
        </a:solidFill>
      </dgm:spPr>
      <dgm:t>
        <a:bodyPr/>
        <a:lstStyle/>
        <a:p>
          <a:r>
            <a:rPr lang="en-GB"/>
            <a:t>CASH: making a difference for children in Cornwall</a:t>
          </a:r>
        </a:p>
      </dgm:t>
    </dgm:pt>
    <dgm:pt modelId="{9D1D359C-BB55-457B-BFDE-757637E08F3B}" type="parTrans" cxnId="{6153F133-ACB6-4424-8AAB-FD9E46AAABE5}">
      <dgm:prSet/>
      <dgm:spPr/>
      <dgm:t>
        <a:bodyPr/>
        <a:lstStyle/>
        <a:p>
          <a:endParaRPr lang="en-GB"/>
        </a:p>
      </dgm:t>
    </dgm:pt>
    <dgm:pt modelId="{ECA60448-D831-40B1-9E00-03D1FB0DED6C}" type="sibTrans" cxnId="{6153F133-ACB6-4424-8AAB-FD9E46AAABE5}">
      <dgm:prSet/>
      <dgm:spPr/>
      <dgm:t>
        <a:bodyPr/>
        <a:lstStyle/>
        <a:p>
          <a:endParaRPr lang="en-GB"/>
        </a:p>
      </dgm:t>
    </dgm:pt>
    <dgm:pt modelId="{A800EBF6-27C1-4173-AF5F-9D150EF59D1D}">
      <dgm:prSet phldrT="[Text]"/>
      <dgm:spPr>
        <a:solidFill>
          <a:schemeClr val="accent6">
            <a:lumMod val="40000"/>
            <a:lumOff val="60000"/>
          </a:schemeClr>
        </a:solidFill>
      </dgm:spPr>
      <dgm:t>
        <a:bodyPr/>
        <a:lstStyle/>
        <a:p>
          <a:r>
            <a:rPr lang="en-GB"/>
            <a:t>Space to think and work collectively</a:t>
          </a:r>
        </a:p>
      </dgm:t>
    </dgm:pt>
    <dgm:pt modelId="{800E01D6-B312-4066-84B7-E32B620FCCC7}" type="parTrans" cxnId="{D663F0C4-2688-4C6F-8B95-142C39D41044}">
      <dgm:prSet/>
      <dgm:spPr/>
      <dgm:t>
        <a:bodyPr/>
        <a:lstStyle/>
        <a:p>
          <a:endParaRPr lang="en-GB"/>
        </a:p>
      </dgm:t>
    </dgm:pt>
    <dgm:pt modelId="{555640F9-078A-4B77-B901-4E56E621C9AA}" type="sibTrans" cxnId="{D663F0C4-2688-4C6F-8B95-142C39D41044}">
      <dgm:prSet/>
      <dgm:spPr/>
      <dgm:t>
        <a:bodyPr/>
        <a:lstStyle/>
        <a:p>
          <a:endParaRPr lang="en-GB"/>
        </a:p>
      </dgm:t>
    </dgm:pt>
    <dgm:pt modelId="{B99212F8-A66F-49BB-A08F-29E8627517B8}">
      <dgm:prSet phldrT="[Text]"/>
      <dgm:spPr>
        <a:solidFill>
          <a:schemeClr val="accent6">
            <a:lumMod val="40000"/>
            <a:lumOff val="60000"/>
          </a:schemeClr>
        </a:solidFill>
      </dgm:spPr>
      <dgm:t>
        <a:bodyPr/>
        <a:lstStyle/>
        <a:p>
          <a:r>
            <a:rPr lang="en-GB"/>
            <a:t>A collective voice to provide representation &amp; challenge</a:t>
          </a:r>
        </a:p>
      </dgm:t>
    </dgm:pt>
    <dgm:pt modelId="{91F0319E-22C6-415A-8C75-6DF96929A28E}" type="parTrans" cxnId="{CB150A0C-D925-4AAA-B4D5-603FED117CCD}">
      <dgm:prSet/>
      <dgm:spPr/>
      <dgm:t>
        <a:bodyPr/>
        <a:lstStyle/>
        <a:p>
          <a:endParaRPr lang="en-GB"/>
        </a:p>
      </dgm:t>
    </dgm:pt>
    <dgm:pt modelId="{E5A84C03-BEB5-4E0C-8AFF-3E329618DA10}" type="sibTrans" cxnId="{CB150A0C-D925-4AAA-B4D5-603FED117CCD}">
      <dgm:prSet/>
      <dgm:spPr/>
      <dgm:t>
        <a:bodyPr/>
        <a:lstStyle/>
        <a:p>
          <a:endParaRPr lang="en-GB"/>
        </a:p>
      </dgm:t>
    </dgm:pt>
    <dgm:pt modelId="{8E5D3215-7A34-4A8B-9FF5-563EAC2305B4}">
      <dgm:prSet phldrT="[Text]"/>
      <dgm:spPr>
        <a:solidFill>
          <a:schemeClr val="accent6">
            <a:lumMod val="40000"/>
            <a:lumOff val="60000"/>
          </a:schemeClr>
        </a:solidFill>
      </dgm:spPr>
      <dgm:t>
        <a:bodyPr/>
        <a:lstStyle/>
        <a:p>
          <a:r>
            <a:rPr lang="en-GB"/>
            <a:t>Sustained professional development for all leaders</a:t>
          </a:r>
        </a:p>
      </dgm:t>
    </dgm:pt>
    <dgm:pt modelId="{B4254819-E157-4E52-AB22-61FCC0C4D4E3}" type="parTrans" cxnId="{0E336088-F980-47F1-8E76-D72BFE289D29}">
      <dgm:prSet/>
      <dgm:spPr/>
      <dgm:t>
        <a:bodyPr/>
        <a:lstStyle/>
        <a:p>
          <a:endParaRPr lang="en-GB"/>
        </a:p>
      </dgm:t>
    </dgm:pt>
    <dgm:pt modelId="{1606BB77-AEB4-4D1C-BE20-E9CF6EDE0E0D}" type="sibTrans" cxnId="{0E336088-F980-47F1-8E76-D72BFE289D29}">
      <dgm:prSet/>
      <dgm:spPr/>
      <dgm:t>
        <a:bodyPr/>
        <a:lstStyle/>
        <a:p>
          <a:endParaRPr lang="en-GB"/>
        </a:p>
      </dgm:t>
    </dgm:pt>
    <dgm:pt modelId="{F90BEC89-EDB8-472C-8F2C-66580ED67BD1}">
      <dgm:prSet phldrT="[Text]"/>
      <dgm:spPr>
        <a:solidFill>
          <a:schemeClr val="accent6">
            <a:lumMod val="40000"/>
            <a:lumOff val="60000"/>
          </a:schemeClr>
        </a:solidFill>
      </dgm:spPr>
      <dgm:t>
        <a:bodyPr/>
        <a:lstStyle/>
        <a:p>
          <a:r>
            <a:rPr lang="en-GB"/>
            <a:t>Information sharing</a:t>
          </a:r>
        </a:p>
      </dgm:t>
    </dgm:pt>
    <dgm:pt modelId="{BB749103-5794-4BF8-A905-0DC78F048062}" type="parTrans" cxnId="{30E5D575-F67A-450A-8E69-8319C1D3B4E3}">
      <dgm:prSet/>
      <dgm:spPr/>
      <dgm:t>
        <a:bodyPr/>
        <a:lstStyle/>
        <a:p>
          <a:endParaRPr lang="en-GB"/>
        </a:p>
      </dgm:t>
    </dgm:pt>
    <dgm:pt modelId="{A8460415-84C6-4644-B3DB-51A9EC84FC30}" type="sibTrans" cxnId="{30E5D575-F67A-450A-8E69-8319C1D3B4E3}">
      <dgm:prSet/>
      <dgm:spPr/>
      <dgm:t>
        <a:bodyPr/>
        <a:lstStyle/>
        <a:p>
          <a:endParaRPr lang="en-GB"/>
        </a:p>
      </dgm:t>
    </dgm:pt>
    <dgm:pt modelId="{75DBB0A7-C28C-4B0E-83BB-752350055FB2}">
      <dgm:prSet phldrT="[Text]"/>
      <dgm:spPr>
        <a:solidFill>
          <a:schemeClr val="accent6">
            <a:lumMod val="40000"/>
            <a:lumOff val="60000"/>
          </a:schemeClr>
        </a:solidFill>
      </dgm:spPr>
      <dgm:t>
        <a:bodyPr/>
        <a:lstStyle/>
        <a:p>
          <a:r>
            <a:rPr lang="en-GB"/>
            <a:t>Sharing good practice: opening our doors to raise standards for all</a:t>
          </a:r>
        </a:p>
      </dgm:t>
    </dgm:pt>
    <dgm:pt modelId="{FD55B63C-8BA0-413F-A222-A7B68DEF9823}" type="parTrans" cxnId="{446513FD-60FB-417F-8D52-918A44824E8A}">
      <dgm:prSet/>
      <dgm:spPr/>
      <dgm:t>
        <a:bodyPr/>
        <a:lstStyle/>
        <a:p>
          <a:endParaRPr lang="en-GB"/>
        </a:p>
      </dgm:t>
    </dgm:pt>
    <dgm:pt modelId="{E2C0288F-7687-4E8F-9E9C-9E2587D8F3E5}" type="sibTrans" cxnId="{446513FD-60FB-417F-8D52-918A44824E8A}">
      <dgm:prSet/>
      <dgm:spPr/>
      <dgm:t>
        <a:bodyPr/>
        <a:lstStyle/>
        <a:p>
          <a:endParaRPr lang="en-GB"/>
        </a:p>
      </dgm:t>
    </dgm:pt>
    <dgm:pt modelId="{5C610084-6CF7-4B93-8CF0-59A8A9CD84FD}">
      <dgm:prSet phldrT="[Text]"/>
      <dgm:spPr>
        <a:solidFill>
          <a:schemeClr val="accent6">
            <a:lumMod val="40000"/>
            <a:lumOff val="60000"/>
          </a:schemeClr>
        </a:solidFill>
      </dgm:spPr>
      <dgm:t>
        <a:bodyPr/>
        <a:lstStyle/>
        <a:p>
          <a:r>
            <a:rPr lang="en-GB"/>
            <a:t>Support and networking</a:t>
          </a:r>
        </a:p>
      </dgm:t>
    </dgm:pt>
    <dgm:pt modelId="{0FD628AD-2764-4329-B33E-108CE4661136}" type="parTrans" cxnId="{63FAEEFA-5134-44BC-931B-475B270243B8}">
      <dgm:prSet/>
      <dgm:spPr/>
      <dgm:t>
        <a:bodyPr/>
        <a:lstStyle/>
        <a:p>
          <a:endParaRPr lang="en-GB"/>
        </a:p>
      </dgm:t>
    </dgm:pt>
    <dgm:pt modelId="{3674CA39-4C18-4C04-9F63-E87ABE86A090}" type="sibTrans" cxnId="{63FAEEFA-5134-44BC-931B-475B270243B8}">
      <dgm:prSet/>
      <dgm:spPr/>
      <dgm:t>
        <a:bodyPr/>
        <a:lstStyle/>
        <a:p>
          <a:endParaRPr lang="en-GB"/>
        </a:p>
      </dgm:t>
    </dgm:pt>
    <dgm:pt modelId="{7AD49942-290F-41C3-B9BD-D6E3A9D3202B}" type="pres">
      <dgm:prSet presAssocID="{F91F8B57-637D-4D39-9643-9AEBE7D22D4E}" presName="Name0" presStyleCnt="0">
        <dgm:presLayoutVars>
          <dgm:chMax val="1"/>
          <dgm:chPref val="1"/>
          <dgm:dir/>
          <dgm:animOne val="branch"/>
          <dgm:animLvl val="lvl"/>
        </dgm:presLayoutVars>
      </dgm:prSet>
      <dgm:spPr/>
    </dgm:pt>
    <dgm:pt modelId="{59D7C2D3-318E-430E-84E2-D26610E60215}" type="pres">
      <dgm:prSet presAssocID="{A26EA5DC-779F-4174-89DE-E3F77097E8B7}" presName="Parent" presStyleLbl="node0" presStyleIdx="0" presStyleCnt="1">
        <dgm:presLayoutVars>
          <dgm:chMax val="6"/>
          <dgm:chPref val="6"/>
        </dgm:presLayoutVars>
      </dgm:prSet>
      <dgm:spPr/>
    </dgm:pt>
    <dgm:pt modelId="{913A1DBE-BE19-4B58-830D-17AF4871785C}" type="pres">
      <dgm:prSet presAssocID="{A800EBF6-27C1-4173-AF5F-9D150EF59D1D}" presName="Accent1" presStyleCnt="0"/>
      <dgm:spPr/>
    </dgm:pt>
    <dgm:pt modelId="{4F4B889C-3416-4827-ACEA-0F9C5A4C4BC4}" type="pres">
      <dgm:prSet presAssocID="{A800EBF6-27C1-4173-AF5F-9D150EF59D1D}" presName="Accent" presStyleLbl="bgShp" presStyleIdx="0" presStyleCnt="6"/>
      <dgm:spPr/>
    </dgm:pt>
    <dgm:pt modelId="{181123E6-B06F-4519-9B61-499DB0CEBDD0}" type="pres">
      <dgm:prSet presAssocID="{A800EBF6-27C1-4173-AF5F-9D150EF59D1D}" presName="Child1" presStyleLbl="node1" presStyleIdx="0" presStyleCnt="6">
        <dgm:presLayoutVars>
          <dgm:chMax val="0"/>
          <dgm:chPref val="0"/>
          <dgm:bulletEnabled val="1"/>
        </dgm:presLayoutVars>
      </dgm:prSet>
      <dgm:spPr/>
    </dgm:pt>
    <dgm:pt modelId="{3EB89CFD-65B4-478B-B776-56E9106D2656}" type="pres">
      <dgm:prSet presAssocID="{B99212F8-A66F-49BB-A08F-29E8627517B8}" presName="Accent2" presStyleCnt="0"/>
      <dgm:spPr/>
    </dgm:pt>
    <dgm:pt modelId="{7475E7B5-DC9F-46F5-98D2-8EA0E5477214}" type="pres">
      <dgm:prSet presAssocID="{B99212F8-A66F-49BB-A08F-29E8627517B8}" presName="Accent" presStyleLbl="bgShp" presStyleIdx="1" presStyleCnt="6"/>
      <dgm:spPr/>
    </dgm:pt>
    <dgm:pt modelId="{0BBBDB4B-1F5B-4239-8A75-B6D86E6F2D5E}" type="pres">
      <dgm:prSet presAssocID="{B99212F8-A66F-49BB-A08F-29E8627517B8}" presName="Child2" presStyleLbl="node1" presStyleIdx="1" presStyleCnt="6">
        <dgm:presLayoutVars>
          <dgm:chMax val="0"/>
          <dgm:chPref val="0"/>
          <dgm:bulletEnabled val="1"/>
        </dgm:presLayoutVars>
      </dgm:prSet>
      <dgm:spPr/>
    </dgm:pt>
    <dgm:pt modelId="{8DCDBFDE-F95C-4737-82E9-F3E5CAC365E1}" type="pres">
      <dgm:prSet presAssocID="{8E5D3215-7A34-4A8B-9FF5-563EAC2305B4}" presName="Accent3" presStyleCnt="0"/>
      <dgm:spPr/>
    </dgm:pt>
    <dgm:pt modelId="{A0928658-D759-4E0E-92DD-8257EDA8FC7F}" type="pres">
      <dgm:prSet presAssocID="{8E5D3215-7A34-4A8B-9FF5-563EAC2305B4}" presName="Accent" presStyleLbl="bgShp" presStyleIdx="2" presStyleCnt="6"/>
      <dgm:spPr/>
    </dgm:pt>
    <dgm:pt modelId="{029416D1-B5B8-4F6B-85E0-9D3115FF1BE0}" type="pres">
      <dgm:prSet presAssocID="{8E5D3215-7A34-4A8B-9FF5-563EAC2305B4}" presName="Child3" presStyleLbl="node1" presStyleIdx="2" presStyleCnt="6">
        <dgm:presLayoutVars>
          <dgm:chMax val="0"/>
          <dgm:chPref val="0"/>
          <dgm:bulletEnabled val="1"/>
        </dgm:presLayoutVars>
      </dgm:prSet>
      <dgm:spPr/>
    </dgm:pt>
    <dgm:pt modelId="{34B73F24-279D-4D11-A488-3FE8078DDDF9}" type="pres">
      <dgm:prSet presAssocID="{F90BEC89-EDB8-472C-8F2C-66580ED67BD1}" presName="Accent4" presStyleCnt="0"/>
      <dgm:spPr/>
    </dgm:pt>
    <dgm:pt modelId="{D7A9DC31-60F4-4267-B0DC-46C7BD9E0ED5}" type="pres">
      <dgm:prSet presAssocID="{F90BEC89-EDB8-472C-8F2C-66580ED67BD1}" presName="Accent" presStyleLbl="bgShp" presStyleIdx="3" presStyleCnt="6"/>
      <dgm:spPr/>
    </dgm:pt>
    <dgm:pt modelId="{5464EE28-45FC-45ED-AC4B-04B168E4D429}" type="pres">
      <dgm:prSet presAssocID="{F90BEC89-EDB8-472C-8F2C-66580ED67BD1}" presName="Child4" presStyleLbl="node1" presStyleIdx="3" presStyleCnt="6">
        <dgm:presLayoutVars>
          <dgm:chMax val="0"/>
          <dgm:chPref val="0"/>
          <dgm:bulletEnabled val="1"/>
        </dgm:presLayoutVars>
      </dgm:prSet>
      <dgm:spPr/>
    </dgm:pt>
    <dgm:pt modelId="{DB1A61DA-DCF7-4E2A-A84E-699ECF395521}" type="pres">
      <dgm:prSet presAssocID="{75DBB0A7-C28C-4B0E-83BB-752350055FB2}" presName="Accent5" presStyleCnt="0"/>
      <dgm:spPr/>
    </dgm:pt>
    <dgm:pt modelId="{617E8E7C-C017-4185-9DE0-D72D431905F5}" type="pres">
      <dgm:prSet presAssocID="{75DBB0A7-C28C-4B0E-83BB-752350055FB2}" presName="Accent" presStyleLbl="bgShp" presStyleIdx="4" presStyleCnt="6"/>
      <dgm:spPr/>
    </dgm:pt>
    <dgm:pt modelId="{79C8E71C-A52B-46A1-B44F-3EB0899A14FC}" type="pres">
      <dgm:prSet presAssocID="{75DBB0A7-C28C-4B0E-83BB-752350055FB2}" presName="Child5" presStyleLbl="node1" presStyleIdx="4" presStyleCnt="6">
        <dgm:presLayoutVars>
          <dgm:chMax val="0"/>
          <dgm:chPref val="0"/>
          <dgm:bulletEnabled val="1"/>
        </dgm:presLayoutVars>
      </dgm:prSet>
      <dgm:spPr/>
    </dgm:pt>
    <dgm:pt modelId="{3C24CF30-A4A3-4426-B8E1-11CD624A6B46}" type="pres">
      <dgm:prSet presAssocID="{5C610084-6CF7-4B93-8CF0-59A8A9CD84FD}" presName="Accent6" presStyleCnt="0"/>
      <dgm:spPr/>
    </dgm:pt>
    <dgm:pt modelId="{7678EFB1-F44F-4B60-A705-2F69E635CDDD}" type="pres">
      <dgm:prSet presAssocID="{5C610084-6CF7-4B93-8CF0-59A8A9CD84FD}" presName="Accent" presStyleLbl="bgShp" presStyleIdx="5" presStyleCnt="6"/>
      <dgm:spPr/>
    </dgm:pt>
    <dgm:pt modelId="{66AFACD7-F586-4869-A00A-0E63F4F8834F}" type="pres">
      <dgm:prSet presAssocID="{5C610084-6CF7-4B93-8CF0-59A8A9CD84FD}" presName="Child6" presStyleLbl="node1" presStyleIdx="5" presStyleCnt="6">
        <dgm:presLayoutVars>
          <dgm:chMax val="0"/>
          <dgm:chPref val="0"/>
          <dgm:bulletEnabled val="1"/>
        </dgm:presLayoutVars>
      </dgm:prSet>
      <dgm:spPr/>
    </dgm:pt>
  </dgm:ptLst>
  <dgm:cxnLst>
    <dgm:cxn modelId="{CB150A0C-D925-4AAA-B4D5-603FED117CCD}" srcId="{A26EA5DC-779F-4174-89DE-E3F77097E8B7}" destId="{B99212F8-A66F-49BB-A08F-29E8627517B8}" srcOrd="1" destOrd="0" parTransId="{91F0319E-22C6-415A-8C75-6DF96929A28E}" sibTransId="{E5A84C03-BEB5-4E0C-8AFF-3E329618DA10}"/>
    <dgm:cxn modelId="{5CFDCC32-95C2-4760-AD3B-03D36FD4AC2E}" type="presOf" srcId="{8E5D3215-7A34-4A8B-9FF5-563EAC2305B4}" destId="{029416D1-B5B8-4F6B-85E0-9D3115FF1BE0}" srcOrd="0" destOrd="0" presId="urn:microsoft.com/office/officeart/2011/layout/HexagonRadial"/>
    <dgm:cxn modelId="{6153F133-ACB6-4424-8AAB-FD9E46AAABE5}" srcId="{F91F8B57-637D-4D39-9643-9AEBE7D22D4E}" destId="{A26EA5DC-779F-4174-89DE-E3F77097E8B7}" srcOrd="0" destOrd="0" parTransId="{9D1D359C-BB55-457B-BFDE-757637E08F3B}" sibTransId="{ECA60448-D831-40B1-9E00-03D1FB0DED6C}"/>
    <dgm:cxn modelId="{BEE2796B-0155-45DE-B8CE-A63544AAFF77}" type="presOf" srcId="{75DBB0A7-C28C-4B0E-83BB-752350055FB2}" destId="{79C8E71C-A52B-46A1-B44F-3EB0899A14FC}" srcOrd="0" destOrd="0" presId="urn:microsoft.com/office/officeart/2011/layout/HexagonRadial"/>
    <dgm:cxn modelId="{30E5D575-F67A-450A-8E69-8319C1D3B4E3}" srcId="{A26EA5DC-779F-4174-89DE-E3F77097E8B7}" destId="{F90BEC89-EDB8-472C-8F2C-66580ED67BD1}" srcOrd="3" destOrd="0" parTransId="{BB749103-5794-4BF8-A905-0DC78F048062}" sibTransId="{A8460415-84C6-4644-B3DB-51A9EC84FC30}"/>
    <dgm:cxn modelId="{20FACF7A-7C54-488A-8CFA-0DD92F4F36BD}" type="presOf" srcId="{F91F8B57-637D-4D39-9643-9AEBE7D22D4E}" destId="{7AD49942-290F-41C3-B9BD-D6E3A9D3202B}" srcOrd="0" destOrd="0" presId="urn:microsoft.com/office/officeart/2011/layout/HexagonRadial"/>
    <dgm:cxn modelId="{0E336088-F980-47F1-8E76-D72BFE289D29}" srcId="{A26EA5DC-779F-4174-89DE-E3F77097E8B7}" destId="{8E5D3215-7A34-4A8B-9FF5-563EAC2305B4}" srcOrd="2" destOrd="0" parTransId="{B4254819-E157-4E52-AB22-61FCC0C4D4E3}" sibTransId="{1606BB77-AEB4-4D1C-BE20-E9CF6EDE0E0D}"/>
    <dgm:cxn modelId="{C75B8E9E-D4BD-4B10-8970-7BC5BC079AC2}" type="presOf" srcId="{F90BEC89-EDB8-472C-8F2C-66580ED67BD1}" destId="{5464EE28-45FC-45ED-AC4B-04B168E4D429}" srcOrd="0" destOrd="0" presId="urn:microsoft.com/office/officeart/2011/layout/HexagonRadial"/>
    <dgm:cxn modelId="{C634C4B0-E52D-49FA-983C-F140BE89D61C}" type="presOf" srcId="{5C610084-6CF7-4B93-8CF0-59A8A9CD84FD}" destId="{66AFACD7-F586-4869-A00A-0E63F4F8834F}" srcOrd="0" destOrd="0" presId="urn:microsoft.com/office/officeart/2011/layout/HexagonRadial"/>
    <dgm:cxn modelId="{D663F0C4-2688-4C6F-8B95-142C39D41044}" srcId="{A26EA5DC-779F-4174-89DE-E3F77097E8B7}" destId="{A800EBF6-27C1-4173-AF5F-9D150EF59D1D}" srcOrd="0" destOrd="0" parTransId="{800E01D6-B312-4066-84B7-E32B620FCCC7}" sibTransId="{555640F9-078A-4B77-B901-4E56E621C9AA}"/>
    <dgm:cxn modelId="{C4E83BD0-A9AF-40A2-B036-F29AE6EED63B}" type="presOf" srcId="{A800EBF6-27C1-4173-AF5F-9D150EF59D1D}" destId="{181123E6-B06F-4519-9B61-499DB0CEBDD0}" srcOrd="0" destOrd="0" presId="urn:microsoft.com/office/officeart/2011/layout/HexagonRadial"/>
    <dgm:cxn modelId="{070003D4-5DAC-4C75-B661-80FF352B86F7}" type="presOf" srcId="{B99212F8-A66F-49BB-A08F-29E8627517B8}" destId="{0BBBDB4B-1F5B-4239-8A75-B6D86E6F2D5E}" srcOrd="0" destOrd="0" presId="urn:microsoft.com/office/officeart/2011/layout/HexagonRadial"/>
    <dgm:cxn modelId="{98BA81EA-B287-4242-99C0-A76E4A664573}" type="presOf" srcId="{A26EA5DC-779F-4174-89DE-E3F77097E8B7}" destId="{59D7C2D3-318E-430E-84E2-D26610E60215}" srcOrd="0" destOrd="0" presId="urn:microsoft.com/office/officeart/2011/layout/HexagonRadial"/>
    <dgm:cxn modelId="{63FAEEFA-5134-44BC-931B-475B270243B8}" srcId="{A26EA5DC-779F-4174-89DE-E3F77097E8B7}" destId="{5C610084-6CF7-4B93-8CF0-59A8A9CD84FD}" srcOrd="5" destOrd="0" parTransId="{0FD628AD-2764-4329-B33E-108CE4661136}" sibTransId="{3674CA39-4C18-4C04-9F63-E87ABE86A090}"/>
    <dgm:cxn modelId="{446513FD-60FB-417F-8D52-918A44824E8A}" srcId="{A26EA5DC-779F-4174-89DE-E3F77097E8B7}" destId="{75DBB0A7-C28C-4B0E-83BB-752350055FB2}" srcOrd="4" destOrd="0" parTransId="{FD55B63C-8BA0-413F-A222-A7B68DEF9823}" sibTransId="{E2C0288F-7687-4E8F-9E9C-9E2587D8F3E5}"/>
    <dgm:cxn modelId="{3DBD9C2A-337C-47F8-B780-21DBCCB1BA65}" type="presParOf" srcId="{7AD49942-290F-41C3-B9BD-D6E3A9D3202B}" destId="{59D7C2D3-318E-430E-84E2-D26610E60215}" srcOrd="0" destOrd="0" presId="urn:microsoft.com/office/officeart/2011/layout/HexagonRadial"/>
    <dgm:cxn modelId="{FD48394E-AC0C-46FF-8676-C45DFA8BC3A3}" type="presParOf" srcId="{7AD49942-290F-41C3-B9BD-D6E3A9D3202B}" destId="{913A1DBE-BE19-4B58-830D-17AF4871785C}" srcOrd="1" destOrd="0" presId="urn:microsoft.com/office/officeart/2011/layout/HexagonRadial"/>
    <dgm:cxn modelId="{ACF3EDDA-A517-4ACB-83DA-520991BD06A4}" type="presParOf" srcId="{913A1DBE-BE19-4B58-830D-17AF4871785C}" destId="{4F4B889C-3416-4827-ACEA-0F9C5A4C4BC4}" srcOrd="0" destOrd="0" presId="urn:microsoft.com/office/officeart/2011/layout/HexagonRadial"/>
    <dgm:cxn modelId="{99A4DDC0-515D-4E75-8724-D51878E41236}" type="presParOf" srcId="{7AD49942-290F-41C3-B9BD-D6E3A9D3202B}" destId="{181123E6-B06F-4519-9B61-499DB0CEBDD0}" srcOrd="2" destOrd="0" presId="urn:microsoft.com/office/officeart/2011/layout/HexagonRadial"/>
    <dgm:cxn modelId="{5D63FADB-51E5-4A0F-9547-FEFF54A0FDAA}" type="presParOf" srcId="{7AD49942-290F-41C3-B9BD-D6E3A9D3202B}" destId="{3EB89CFD-65B4-478B-B776-56E9106D2656}" srcOrd="3" destOrd="0" presId="urn:microsoft.com/office/officeart/2011/layout/HexagonRadial"/>
    <dgm:cxn modelId="{D899F30A-92CB-48EF-8660-58211AA35895}" type="presParOf" srcId="{3EB89CFD-65B4-478B-B776-56E9106D2656}" destId="{7475E7B5-DC9F-46F5-98D2-8EA0E5477214}" srcOrd="0" destOrd="0" presId="urn:microsoft.com/office/officeart/2011/layout/HexagonRadial"/>
    <dgm:cxn modelId="{809C11E4-2A33-4DF4-92C0-CDF1D6D5F426}" type="presParOf" srcId="{7AD49942-290F-41C3-B9BD-D6E3A9D3202B}" destId="{0BBBDB4B-1F5B-4239-8A75-B6D86E6F2D5E}" srcOrd="4" destOrd="0" presId="urn:microsoft.com/office/officeart/2011/layout/HexagonRadial"/>
    <dgm:cxn modelId="{F5E1AF91-2829-4338-A68A-9953DE158207}" type="presParOf" srcId="{7AD49942-290F-41C3-B9BD-D6E3A9D3202B}" destId="{8DCDBFDE-F95C-4737-82E9-F3E5CAC365E1}" srcOrd="5" destOrd="0" presId="urn:microsoft.com/office/officeart/2011/layout/HexagonRadial"/>
    <dgm:cxn modelId="{E6C828AD-C5E1-4E3A-AF73-ADC71AB221C2}" type="presParOf" srcId="{8DCDBFDE-F95C-4737-82E9-F3E5CAC365E1}" destId="{A0928658-D759-4E0E-92DD-8257EDA8FC7F}" srcOrd="0" destOrd="0" presId="urn:microsoft.com/office/officeart/2011/layout/HexagonRadial"/>
    <dgm:cxn modelId="{5866A976-1B77-4C02-87CB-91D4F7BAF7FD}" type="presParOf" srcId="{7AD49942-290F-41C3-B9BD-D6E3A9D3202B}" destId="{029416D1-B5B8-4F6B-85E0-9D3115FF1BE0}" srcOrd="6" destOrd="0" presId="urn:microsoft.com/office/officeart/2011/layout/HexagonRadial"/>
    <dgm:cxn modelId="{FC26A964-3EC7-4E82-BE5D-E1BB2A4A1806}" type="presParOf" srcId="{7AD49942-290F-41C3-B9BD-D6E3A9D3202B}" destId="{34B73F24-279D-4D11-A488-3FE8078DDDF9}" srcOrd="7" destOrd="0" presId="urn:microsoft.com/office/officeart/2011/layout/HexagonRadial"/>
    <dgm:cxn modelId="{95033D44-B4DC-453A-B327-B0D3534043A3}" type="presParOf" srcId="{34B73F24-279D-4D11-A488-3FE8078DDDF9}" destId="{D7A9DC31-60F4-4267-B0DC-46C7BD9E0ED5}" srcOrd="0" destOrd="0" presId="urn:microsoft.com/office/officeart/2011/layout/HexagonRadial"/>
    <dgm:cxn modelId="{09ABA64B-E979-4D2A-AC5C-B5CB78561AD1}" type="presParOf" srcId="{7AD49942-290F-41C3-B9BD-D6E3A9D3202B}" destId="{5464EE28-45FC-45ED-AC4B-04B168E4D429}" srcOrd="8" destOrd="0" presId="urn:microsoft.com/office/officeart/2011/layout/HexagonRadial"/>
    <dgm:cxn modelId="{C85C2841-6CD9-48F9-9D0C-1FEB6B60BD38}" type="presParOf" srcId="{7AD49942-290F-41C3-B9BD-D6E3A9D3202B}" destId="{DB1A61DA-DCF7-4E2A-A84E-699ECF395521}" srcOrd="9" destOrd="0" presId="urn:microsoft.com/office/officeart/2011/layout/HexagonRadial"/>
    <dgm:cxn modelId="{2571E81B-5862-4C70-B575-9C89B5D0AB94}" type="presParOf" srcId="{DB1A61DA-DCF7-4E2A-A84E-699ECF395521}" destId="{617E8E7C-C017-4185-9DE0-D72D431905F5}" srcOrd="0" destOrd="0" presId="urn:microsoft.com/office/officeart/2011/layout/HexagonRadial"/>
    <dgm:cxn modelId="{871AAEA8-5EA2-44FA-BBEA-0F4E998A6677}" type="presParOf" srcId="{7AD49942-290F-41C3-B9BD-D6E3A9D3202B}" destId="{79C8E71C-A52B-46A1-B44F-3EB0899A14FC}" srcOrd="10" destOrd="0" presId="urn:microsoft.com/office/officeart/2011/layout/HexagonRadial"/>
    <dgm:cxn modelId="{5EE70EC8-CBD3-45B3-BC90-D5A43BD83C44}" type="presParOf" srcId="{7AD49942-290F-41C3-B9BD-D6E3A9D3202B}" destId="{3C24CF30-A4A3-4426-B8E1-11CD624A6B46}" srcOrd="11" destOrd="0" presId="urn:microsoft.com/office/officeart/2011/layout/HexagonRadial"/>
    <dgm:cxn modelId="{545FCCA3-92F7-4E42-A9A8-AAEC166F5B06}" type="presParOf" srcId="{3C24CF30-A4A3-4426-B8E1-11CD624A6B46}" destId="{7678EFB1-F44F-4B60-A705-2F69E635CDDD}" srcOrd="0" destOrd="0" presId="urn:microsoft.com/office/officeart/2011/layout/HexagonRadial"/>
    <dgm:cxn modelId="{882006F1-B960-4160-A5D9-307EE331D5F9}" type="presParOf" srcId="{7AD49942-290F-41C3-B9BD-D6E3A9D3202B}" destId="{66AFACD7-F586-4869-A00A-0E63F4F8834F}" srcOrd="12" destOrd="0" presId="urn:microsoft.com/office/officeart/2011/layout/HexagonRadial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9D7C2D3-318E-430E-84E2-D26610E60215}">
      <dsp:nvSpPr>
        <dsp:cNvPr id="0" name=""/>
        <dsp:cNvSpPr/>
      </dsp:nvSpPr>
      <dsp:spPr>
        <a:xfrm>
          <a:off x="2169118" y="1195305"/>
          <a:ext cx="1519285" cy="1314243"/>
        </a:xfrm>
        <a:prstGeom prst="hexagon">
          <a:avLst>
            <a:gd name="adj" fmla="val 28570"/>
            <a:gd name="vf" fmla="val 115470"/>
          </a:avLst>
        </a:prstGeom>
        <a:solidFill>
          <a:srgbClr val="00B050"/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kern="1200"/>
            <a:t>CASH: making a difference for children in Cornwall</a:t>
          </a:r>
        </a:p>
      </dsp:txBody>
      <dsp:txXfrm>
        <a:off x="2420885" y="1413093"/>
        <a:ext cx="1015751" cy="878667"/>
      </dsp:txXfrm>
    </dsp:sp>
    <dsp:sp modelId="{7475E7B5-DC9F-46F5-98D2-8EA0E5477214}">
      <dsp:nvSpPr>
        <dsp:cNvPr id="0" name=""/>
        <dsp:cNvSpPr/>
      </dsp:nvSpPr>
      <dsp:spPr>
        <a:xfrm>
          <a:off x="3120482" y="566528"/>
          <a:ext cx="573221" cy="493906"/>
        </a:xfrm>
        <a:prstGeom prst="hexagon">
          <a:avLst>
            <a:gd name="adj" fmla="val 28900"/>
            <a:gd name="vf" fmla="val 115470"/>
          </a:avLst>
        </a:prstGeom>
        <a:solidFill>
          <a:schemeClr val="dk2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181123E6-B06F-4519-9B61-499DB0CEBDD0}">
      <dsp:nvSpPr>
        <dsp:cNvPr id="0" name=""/>
        <dsp:cNvSpPr/>
      </dsp:nvSpPr>
      <dsp:spPr>
        <a:xfrm>
          <a:off x="2309066" y="0"/>
          <a:ext cx="1245043" cy="1077108"/>
        </a:xfrm>
        <a:prstGeom prst="hexagon">
          <a:avLst>
            <a:gd name="adj" fmla="val 28570"/>
            <a:gd name="vf" fmla="val 115470"/>
          </a:avLst>
        </a:prstGeom>
        <a:solidFill>
          <a:schemeClr val="accent6">
            <a:lumMod val="40000"/>
            <a:lumOff val="6000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kern="1200"/>
            <a:t>Space to think and work collectively</a:t>
          </a:r>
        </a:p>
      </dsp:txBody>
      <dsp:txXfrm>
        <a:off x="2515396" y="178500"/>
        <a:ext cx="832383" cy="720108"/>
      </dsp:txXfrm>
    </dsp:sp>
    <dsp:sp modelId="{A0928658-D759-4E0E-92DD-8257EDA8FC7F}">
      <dsp:nvSpPr>
        <dsp:cNvPr id="0" name=""/>
        <dsp:cNvSpPr/>
      </dsp:nvSpPr>
      <dsp:spPr>
        <a:xfrm>
          <a:off x="3789477" y="1489870"/>
          <a:ext cx="573221" cy="493906"/>
        </a:xfrm>
        <a:prstGeom prst="hexagon">
          <a:avLst>
            <a:gd name="adj" fmla="val 28900"/>
            <a:gd name="vf" fmla="val 115470"/>
          </a:avLst>
        </a:prstGeom>
        <a:solidFill>
          <a:schemeClr val="dk2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BBBDB4B-1F5B-4239-8A75-B6D86E6F2D5E}">
      <dsp:nvSpPr>
        <dsp:cNvPr id="0" name=""/>
        <dsp:cNvSpPr/>
      </dsp:nvSpPr>
      <dsp:spPr>
        <a:xfrm>
          <a:off x="3450915" y="662494"/>
          <a:ext cx="1245043" cy="1077108"/>
        </a:xfrm>
        <a:prstGeom prst="hexagon">
          <a:avLst>
            <a:gd name="adj" fmla="val 28570"/>
            <a:gd name="vf" fmla="val 115470"/>
          </a:avLst>
        </a:prstGeom>
        <a:solidFill>
          <a:schemeClr val="accent6">
            <a:lumMod val="40000"/>
            <a:lumOff val="6000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kern="1200"/>
            <a:t>A collective voice to provide representation &amp; challenge</a:t>
          </a:r>
        </a:p>
      </dsp:txBody>
      <dsp:txXfrm>
        <a:off x="3657245" y="840994"/>
        <a:ext cx="832383" cy="720108"/>
      </dsp:txXfrm>
    </dsp:sp>
    <dsp:sp modelId="{D7A9DC31-60F4-4267-B0DC-46C7BD9E0ED5}">
      <dsp:nvSpPr>
        <dsp:cNvPr id="0" name=""/>
        <dsp:cNvSpPr/>
      </dsp:nvSpPr>
      <dsp:spPr>
        <a:xfrm>
          <a:off x="3324750" y="2532150"/>
          <a:ext cx="573221" cy="493906"/>
        </a:xfrm>
        <a:prstGeom prst="hexagon">
          <a:avLst>
            <a:gd name="adj" fmla="val 28900"/>
            <a:gd name="vf" fmla="val 115470"/>
          </a:avLst>
        </a:prstGeom>
        <a:solidFill>
          <a:schemeClr val="dk2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29416D1-B5B8-4F6B-85E0-9D3115FF1BE0}">
      <dsp:nvSpPr>
        <dsp:cNvPr id="0" name=""/>
        <dsp:cNvSpPr/>
      </dsp:nvSpPr>
      <dsp:spPr>
        <a:xfrm>
          <a:off x="3450915" y="1964880"/>
          <a:ext cx="1245043" cy="1077108"/>
        </a:xfrm>
        <a:prstGeom prst="hexagon">
          <a:avLst>
            <a:gd name="adj" fmla="val 28570"/>
            <a:gd name="vf" fmla="val 115470"/>
          </a:avLst>
        </a:prstGeom>
        <a:solidFill>
          <a:schemeClr val="accent6">
            <a:lumMod val="40000"/>
            <a:lumOff val="6000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kern="1200"/>
            <a:t>Sustained professional development for all leaders</a:t>
          </a:r>
        </a:p>
      </dsp:txBody>
      <dsp:txXfrm>
        <a:off x="3657245" y="2143380"/>
        <a:ext cx="832383" cy="720108"/>
      </dsp:txXfrm>
    </dsp:sp>
    <dsp:sp modelId="{617E8E7C-C017-4185-9DE0-D72D431905F5}">
      <dsp:nvSpPr>
        <dsp:cNvPr id="0" name=""/>
        <dsp:cNvSpPr/>
      </dsp:nvSpPr>
      <dsp:spPr>
        <a:xfrm>
          <a:off x="2171945" y="2640343"/>
          <a:ext cx="573221" cy="493906"/>
        </a:xfrm>
        <a:prstGeom prst="hexagon">
          <a:avLst>
            <a:gd name="adj" fmla="val 28900"/>
            <a:gd name="vf" fmla="val 115470"/>
          </a:avLst>
        </a:prstGeom>
        <a:solidFill>
          <a:schemeClr val="dk2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5464EE28-45FC-45ED-AC4B-04B168E4D429}">
      <dsp:nvSpPr>
        <dsp:cNvPr id="0" name=""/>
        <dsp:cNvSpPr/>
      </dsp:nvSpPr>
      <dsp:spPr>
        <a:xfrm>
          <a:off x="2309066" y="2628116"/>
          <a:ext cx="1245043" cy="1077108"/>
        </a:xfrm>
        <a:prstGeom prst="hexagon">
          <a:avLst>
            <a:gd name="adj" fmla="val 28570"/>
            <a:gd name="vf" fmla="val 115470"/>
          </a:avLst>
        </a:prstGeom>
        <a:solidFill>
          <a:schemeClr val="accent6">
            <a:lumMod val="40000"/>
            <a:lumOff val="6000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kern="1200"/>
            <a:t>Information sharing</a:t>
          </a:r>
        </a:p>
      </dsp:txBody>
      <dsp:txXfrm>
        <a:off x="2515396" y="2806616"/>
        <a:ext cx="832383" cy="720108"/>
      </dsp:txXfrm>
    </dsp:sp>
    <dsp:sp modelId="{7678EFB1-F44F-4B60-A705-2F69E635CDDD}">
      <dsp:nvSpPr>
        <dsp:cNvPr id="0" name=""/>
        <dsp:cNvSpPr/>
      </dsp:nvSpPr>
      <dsp:spPr>
        <a:xfrm>
          <a:off x="1491995" y="1717371"/>
          <a:ext cx="573221" cy="493906"/>
        </a:xfrm>
        <a:prstGeom prst="hexagon">
          <a:avLst>
            <a:gd name="adj" fmla="val 28900"/>
            <a:gd name="vf" fmla="val 115470"/>
          </a:avLst>
        </a:prstGeom>
        <a:solidFill>
          <a:schemeClr val="dk2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79C8E71C-A52B-46A1-B44F-3EB0899A14FC}">
      <dsp:nvSpPr>
        <dsp:cNvPr id="0" name=""/>
        <dsp:cNvSpPr/>
      </dsp:nvSpPr>
      <dsp:spPr>
        <a:xfrm>
          <a:off x="1161915" y="1965621"/>
          <a:ext cx="1245043" cy="1077108"/>
        </a:xfrm>
        <a:prstGeom prst="hexagon">
          <a:avLst>
            <a:gd name="adj" fmla="val 28570"/>
            <a:gd name="vf" fmla="val 115470"/>
          </a:avLst>
        </a:prstGeom>
        <a:solidFill>
          <a:schemeClr val="accent6">
            <a:lumMod val="40000"/>
            <a:lumOff val="6000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kern="1200"/>
            <a:t>Sharing good practice: opening our doors to raise standards for all</a:t>
          </a:r>
        </a:p>
      </dsp:txBody>
      <dsp:txXfrm>
        <a:off x="1368245" y="2144121"/>
        <a:ext cx="832383" cy="720108"/>
      </dsp:txXfrm>
    </dsp:sp>
    <dsp:sp modelId="{66AFACD7-F586-4869-A00A-0E63F4F8834F}">
      <dsp:nvSpPr>
        <dsp:cNvPr id="0" name=""/>
        <dsp:cNvSpPr/>
      </dsp:nvSpPr>
      <dsp:spPr>
        <a:xfrm>
          <a:off x="1161915" y="661012"/>
          <a:ext cx="1245043" cy="1077108"/>
        </a:xfrm>
        <a:prstGeom prst="hexagon">
          <a:avLst>
            <a:gd name="adj" fmla="val 28570"/>
            <a:gd name="vf" fmla="val 115470"/>
          </a:avLst>
        </a:prstGeom>
        <a:solidFill>
          <a:schemeClr val="accent6">
            <a:lumMod val="40000"/>
            <a:lumOff val="6000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kern="1200"/>
            <a:t>Support and networking</a:t>
          </a:r>
        </a:p>
      </dsp:txBody>
      <dsp:txXfrm>
        <a:off x="1368245" y="839512"/>
        <a:ext cx="832383" cy="72010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11/layout/HexagonRadial">
  <dgm:title val="Hexagon Radial"/>
  <dgm:desc val="Use to show a sequential process that relates to a central idea or theme. Limited to six Level 2 shapes. Works best with small amounts of text. Unused text does not appear, but remains available if you switch layouts."/>
  <dgm:catLst>
    <dgm:cat type="cycle" pri="8500"/>
    <dgm:cat type="officeonline" pri="9000"/>
  </dgm:catLst>
  <dgm:sampData>
    <dgm:dataModel>
      <dgm:ptLst>
        <dgm:pt modelId="0" type="doc"/>
        <dgm:pt modelId="10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  <dgm:pt modelId="15">
          <dgm:prSet phldr="1"/>
        </dgm:pt>
        <dgm:pt modelId="16">
          <dgm:prSet phldr="1"/>
        </dgm:pt>
      </dgm:ptLst>
      <dgm:cxnLst>
        <dgm:cxn modelId="40" srcId="0" destId="10" srcOrd="0" destOrd="0"/>
        <dgm:cxn modelId="50" srcId="10" destId="11" srcOrd="0" destOrd="0"/>
        <dgm:cxn modelId="60" srcId="10" destId="12" srcOrd="0" destOrd="0"/>
        <dgm:cxn modelId="70" srcId="10" destId="13" srcOrd="0" destOrd="0"/>
        <dgm:cxn modelId="80" srcId="10" destId="14" srcOrd="0" destOrd="0"/>
        <dgm:cxn modelId="90" srcId="10" destId="15" srcOrd="0" destOrd="0"/>
        <dgm:cxn modelId="100" srcId="10" destId="16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40" srcId="0" destId="10" srcOrd="0" destOrd="0"/>
        <dgm:cxn modelId="50" srcId="10" destId="11" srcOrd="0" destOrd="0"/>
        <dgm:cxn modelId="60" srcId="10" destId="12" srcOrd="0" destOrd="0"/>
        <dgm:cxn modelId="70" srcId="10" destId="13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  <dgm:pt modelId="15">
          <dgm:prSet phldr="1"/>
        </dgm:pt>
        <dgm:pt modelId="16">
          <dgm:prSet phldr="1"/>
        </dgm:pt>
      </dgm:ptLst>
      <dgm:cxnLst>
        <dgm:cxn modelId="40" srcId="0" destId="10" srcOrd="0" destOrd="0"/>
        <dgm:cxn modelId="50" srcId="10" destId="11" srcOrd="0" destOrd="0"/>
        <dgm:cxn modelId="60" srcId="10" destId="12" srcOrd="0" destOrd="0"/>
        <dgm:cxn modelId="70" srcId="10" destId="13" srcOrd="0" destOrd="0"/>
        <dgm:cxn modelId="80" srcId="10" destId="14" srcOrd="0" destOrd="0"/>
        <dgm:cxn modelId="90" srcId="10" destId="15" srcOrd="0" destOrd="0"/>
        <dgm:cxn modelId="100" srcId="10" destId="16" srcOrd="0" destOrd="0"/>
      </dgm:cxnLst>
      <dgm:bg/>
      <dgm:whole/>
    </dgm:dataModel>
  </dgm:clrData>
  <dgm:layoutNode name="Name0">
    <dgm:varLst>
      <dgm:chMax val="1"/>
      <dgm:chPref val="1"/>
      <dgm:dir/>
      <dgm:animOne val="branch"/>
      <dgm:animLvl val="lvl"/>
    </dgm:varLst>
    <dgm:shape xmlns:r="http://schemas.openxmlformats.org/officeDocument/2006/relationships" r:blip="">
      <dgm:adjLst/>
    </dgm:shape>
    <dgm:choose name="Name1">
      <dgm:if name="Name2" func="var" arg="dir" op="equ" val="norm">
        <dgm:choose name="Name3">
          <dgm:if name="Name4" axis="ch ch" ptType="node node" st="1 1" cnt="1 0" func="cnt" op="equ" val="0">
            <dgm:alg type="composite">
              <dgm:param type="ar" val="1.1561"/>
            </dgm:alg>
            <dgm:constrLst>
              <dgm:constr type="primFontSz" for="des" forName="Parent" val="65"/>
              <dgm:constr type="l" for="ch" forName="Parent" refType="w" fact="0"/>
              <dgm:constr type="t" for="ch" forName="Parent" refType="h" fact="0"/>
              <dgm:constr type="w" for="ch" forName="Parent" refType="w"/>
              <dgm:constr type="h" for="ch" forName="Parent" refType="h"/>
            </dgm:constrLst>
          </dgm:if>
          <dgm:if name="Name5" axis="ch ch" ptType="node node" st="1 1" cnt="1 0" func="cnt" op="lte" val="1">
            <dgm:alg type="composite">
              <dgm:param type="ar" val="1.368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l" for="ch" forName="Accent1" refType="w" fact="0.1685"/>
              <dgm:constr type="t" for="ch" forName="Accent1" refType="h" fact="0.2946"/>
              <dgm:constr type="w" for="ch" forName="Accent1" refType="w" fact="0.462"/>
              <dgm:constr type="h" for="ch" forName="Accent1" refType="h" fact="0.5472"/>
              <dgm:constr type="l" for="ch" forName="Parent" refType="w" fact="0"/>
              <dgm:constr type="t" for="ch" forName="Parent" refType="h" fact="0.2885"/>
              <dgm:constr type="w" for="ch" forName="Parent" refType="w" fact="0.6013"/>
              <dgm:constr type="h" for="ch" forName="Parent" refType="h" fact="0.7115"/>
              <dgm:constr type="l" for="ch" forName="Child1" refType="w" fact="0.5073"/>
              <dgm:constr type="t" for="ch" forName="Child1" refType="h" fact="0"/>
              <dgm:constr type="w" for="ch" forName="Child1" refType="w" fact="0.4927"/>
              <dgm:constr type="h" for="ch" forName="Child1" refType="h" fact="0.5831"/>
            </dgm:constrLst>
          </dgm:if>
          <dgm:if name="Name6" axis="ch ch" ptType="node node" st="1 1" cnt="1 0" func="cnt" op="equ" val="2">
            <dgm:alg type="composite">
              <dgm:param type="ar" val="1.0619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primFontSz" for="des" forName="Child2" refType="primFontSz" refFor="des" refForName="Parent" op="lte"/>
              <dgm:constr type="primFontSz" for="des" forName="Child2" refType="primFontSz" refFor="des" refForName="Child1" op="equ"/>
              <dgm:constr type="l" for="ch" forName="Accent2" refType="w" fact="0.6413"/>
              <dgm:constr type="t" for="ch" forName="Accent2" refType="h" fact="0.3477"/>
              <dgm:constr type="w" for="ch" forName="Accent2" refType="w" fact="0.2269"/>
              <dgm:constr type="h" for="ch" forName="Accent2" refType="h" fact="0.2076"/>
              <dgm:constr type="l" for="ch" forName="Accent1" refType="w" fact="0"/>
              <dgm:constr type="t" for="ch" forName="Accent1" refType="h" fact="0"/>
              <dgm:constr type="w" for="ch" forName="Accent1" refType="w" fact="0"/>
              <dgm:constr type="h" for="ch" forName="Accent1" refType="h" fact="0"/>
              <dgm:constr type="l" for="ch" forName="Parent" refType="w" fact="0"/>
              <dgm:constr type="t" for="ch" forName="Parent" refType="h" fact="0.2239"/>
              <dgm:constr type="w" for="ch" forName="Parent" refType="w" fact="0.6013"/>
              <dgm:constr type="h" for="ch" forName="Parent" refType="h" fact="0.5523"/>
              <dgm:constr type="l" for="ch" forName="Child1" refType="w" fact="0.5073"/>
              <dgm:constr type="t" for="ch" forName="Child1" refType="h" fact="0"/>
              <dgm:constr type="w" for="ch" forName="Child1" refType="w" fact="0.4927"/>
              <dgm:constr type="h" for="ch" forName="Child1" refType="h" fact="0.4527"/>
              <dgm:constr type="l" for="ch" forName="Child2" refType="w" fact="0.5073"/>
              <dgm:constr type="t" for="ch" forName="Child2" refType="h" fact="0.5473"/>
              <dgm:constr type="w" for="ch" forName="Child2" refType="w" fact="0.4927"/>
              <dgm:constr type="h" for="ch" forName="Child2" refType="h" fact="0.4527"/>
            </dgm:constrLst>
          </dgm:if>
          <dgm:if name="Name7" axis="ch ch" ptType="node node" st="1 1" cnt="1 0" func="cnt" op="equ" val="3">
            <dgm:alg type="composite">
              <dgm:param type="ar" val="0.8305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primFontSz" for="des" forName="Child2" refType="primFontSz" refFor="des" refForName="Parent" op="lte"/>
              <dgm:constr type="primFontSz" for="des" forName="Child3" refType="primFontSz" refFor="des" refForName="Parent" op="lte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l" for="ch" forName="Accent3" refType="w" fact="0.4573"/>
              <dgm:constr type="t" for="ch" forName="Accent3" refType="h" fact="0.6145"/>
              <dgm:constr type="w" for="ch" forName="Accent3" refType="w" fact="0.2269"/>
              <dgm:constr type="h" for="ch" forName="Accent3" refType="h" fact="0.1623"/>
              <dgm:constr type="l" for="ch" forName="Accent2" refType="w" fact="0.6413"/>
              <dgm:constr type="t" for="ch" forName="Accent2" refType="h" fact="0.2719"/>
              <dgm:constr type="w" for="ch" forName="Accent2" refType="w" fact="0.2269"/>
              <dgm:constr type="h" for="ch" forName="Accent2" refType="h" fact="0.1623"/>
              <dgm:constr type="l" for="ch" forName="Accent1" refType="w" fact="0"/>
              <dgm:constr type="t" for="ch" forName="Accent1" refType="h" fact="0"/>
              <dgm:constr type="w" for="ch" forName="Accent1" refType="w" fact="0"/>
              <dgm:constr type="h" for="ch" forName="Accent1" refType="h" fact="0"/>
              <dgm:constr type="l" for="ch" forName="Child3" refType="w" fact="0.0554"/>
              <dgm:constr type="t" for="ch" forName="Child3" refType="h" fact="0.646"/>
              <dgm:constr type="w" for="ch" forName="Child3" refType="w" fact="0.4927"/>
              <dgm:constr type="h" for="ch" forName="Child3" refType="h" fact="0.354"/>
              <dgm:constr type="l" for="ch" forName="Parent" refType="w" fact="0"/>
              <dgm:constr type="t" for="ch" forName="Parent" refType="h" fact="0.1751"/>
              <dgm:constr type="w" for="ch" forName="Parent" refType="w" fact="0.6013"/>
              <dgm:constr type="h" for="ch" forName="Parent" refType="h" fact="0.4319"/>
              <dgm:constr type="l" for="ch" forName="Child1" refType="w" fact="0.5073"/>
              <dgm:constr type="t" for="ch" forName="Child1" refType="h" fact="0"/>
              <dgm:constr type="w" for="ch" forName="Child1" refType="w" fact="0.4927"/>
              <dgm:constr type="h" for="ch" forName="Child1" refType="h" fact="0.354"/>
              <dgm:constr type="l" for="ch" forName="Child2" refType="w" fact="0.5073"/>
              <dgm:constr type="t" for="ch" forName="Child2" refType="h" fact="0.428"/>
              <dgm:constr type="w" for="ch" forName="Child2" refType="w" fact="0.4927"/>
              <dgm:constr type="h" for="ch" forName="Child2" refType="h" fact="0.354"/>
            </dgm:constrLst>
          </dgm:if>
          <dgm:if name="Name8" axis="ch ch" ptType="node node" st="1 1" cnt="1 0" func="cnt" op="equ" val="4">
            <dgm:alg type="composite">
              <dgm:param type="ar" val="0.682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primFontSz" for="des" forName="Child2" refType="primFontSz" refFor="des" refForName="Parent" op="lte"/>
              <dgm:constr type="primFontSz" for="des" forName="Child3" refType="primFontSz" refFor="des" refForName="Parent" op="lte"/>
              <dgm:constr type="primFontSz" for="des" forName="Child4" refType="primFontSz" refFor="des" refForName="Parent" op="lte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l" for="ch" forName="Accent4" refType="w" fact="0.4573"/>
              <dgm:constr type="t" for="ch" forName="Accent4" refType="h" fact="0.6834"/>
              <dgm:constr type="w" for="ch" forName="Accent4" refType="w" fact="0.2269"/>
              <dgm:constr type="h" for="ch" forName="Accent4" refType="h" fact="0.1333"/>
              <dgm:constr type="l" for="ch" forName="Accent3" refType="w" fact="0.6413"/>
              <dgm:constr type="t" for="ch" forName="Accent3" refType="h" fact="0.4021"/>
              <dgm:constr type="w" for="ch" forName="Accent3" refType="w" fact="0.2269"/>
              <dgm:constr type="h" for="ch" forName="Accent3" refType="h" fact="0.1333"/>
              <dgm:constr type="l" for="ch" forName="Accent2" refType="w" fact="0.3765"/>
              <dgm:constr type="t" for="ch" forName="Accent2" refType="h" fact="0.1529"/>
              <dgm:constr type="w" for="ch" forName="Accent2" refType="w" fact="0.2269"/>
              <dgm:constr type="h" for="ch" forName="Accent2" refType="h" fact="0.1333"/>
              <dgm:constr type="l" for="ch" forName="Accent1" refType="w" fact="0"/>
              <dgm:constr type="t" for="ch" forName="Accent1" refType="h" fact="0"/>
              <dgm:constr type="w" for="ch" forName="Accent1" refType="w" fact="0"/>
              <dgm:constr type="h" for="ch" forName="Accent1" refType="h" fact="0"/>
              <dgm:constr type="l" for="ch" forName="Child4" refType="w" fact="0.0554"/>
              <dgm:constr type="t" for="ch" forName="Child4" refType="h" fact="0.7093"/>
              <dgm:constr type="w" for="ch" forName="Child4" refType="w" fact="0.4927"/>
              <dgm:constr type="h" for="ch" forName="Child4" refType="h" fact="0.2907"/>
              <dgm:constr type="l" for="ch" forName="Parent" refType="w" fact="0"/>
              <dgm:constr type="t" for="ch" forName="Parent" refType="h" fact="0.3226"/>
              <dgm:constr type="w" for="ch" forName="Parent" refType="w" fact="0.6013"/>
              <dgm:constr type="h" for="ch" forName="Parent" refType="h" fact="0.3547"/>
              <dgm:constr type="l" for="ch" forName="Child2" refType="w" fact="0.5073"/>
              <dgm:constr type="t" for="ch" forName="Child2" refType="h" fact="0.1788"/>
              <dgm:constr type="w" for="ch" forName="Child2" refType="w" fact="0.4927"/>
              <dgm:constr type="h" for="ch" forName="Child2" refType="h" fact="0.2907"/>
              <dgm:constr type="l" for="ch" forName="Child3" refType="w" fact="0.5073"/>
              <dgm:constr type="t" for="ch" forName="Child3" refType="h" fact="0.5303"/>
              <dgm:constr type="w" for="ch" forName="Child3" refType="w" fact="0.4927"/>
              <dgm:constr type="h" for="ch" forName="Child3" refType="h" fact="0.2907"/>
              <dgm:constr type="l" for="ch" forName="Child1" refType="w" fact="0.0554"/>
              <dgm:constr type="t" for="ch" forName="Child1" refType="h" fact="0"/>
              <dgm:constr type="w" for="ch" forName="Child1" refType="w" fact="0.4927"/>
              <dgm:constr type="h" for="ch" forName="Child1" refType="h" fact="0.2907"/>
            </dgm:constrLst>
          </dgm:if>
          <dgm:if name="Name9" axis="ch ch" ptType="node node" st="1 1" cnt="1 0" func="cnt" op="equ" val="5">
            <dgm:alg type="composite">
              <dgm:param type="ar" val="0.9538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primFontSz" for="des" forName="Child2" refType="primFontSz" refFor="des" refForName="Parent" op="lte"/>
              <dgm:constr type="primFontSz" for="des" forName="Child3" refType="primFontSz" refFor="des" refForName="Parent" op="lte"/>
              <dgm:constr type="primFontSz" for="des" forName="Child4" refType="primFontSz" refFor="des" refForName="Parent" op="lte"/>
              <dgm:constr type="primFontSz" for="des" forName="Child5" refType="primFontSz" refFor="des" refForName="Parent" op="lte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l" for="ch" forName="Accent5" refType="w" fact="0.2858"/>
              <dgm:constr type="t" for="ch" forName="Accent5" refType="h" fact="0.7126"/>
              <dgm:constr type="w" for="ch" forName="Accent5" refType="w" fact="0.1622"/>
              <dgm:constr type="h" for="ch" forName="Accent5" refType="h" fact="0.1333"/>
              <dgm:constr type="l" for="ch" forName="Accent4" refType="w" fact="0.612"/>
              <dgm:constr type="t" for="ch" forName="Accent4" refType="h" fact="0.6834"/>
              <dgm:constr type="w" for="ch" forName="Accent4" refType="w" fact="0.1622"/>
              <dgm:constr type="h" for="ch" forName="Accent4" refType="h" fact="0.1333"/>
              <dgm:constr type="l" for="ch" forName="Accent3" refType="w" fact="0.7435"/>
              <dgm:constr type="t" for="ch" forName="Accent3" refType="h" fact="0.4021"/>
              <dgm:constr type="w" for="ch" forName="Accent3" refType="w" fact="0.1622"/>
              <dgm:constr type="h" for="ch" forName="Accent3" refType="h" fact="0.1333"/>
              <dgm:constr type="l" for="ch" forName="Accent2" refType="w" fact="0.5542"/>
              <dgm:constr type="t" for="ch" forName="Accent2" refType="h" fact="0.1529"/>
              <dgm:constr type="w" for="ch" forName="Accent2" refType="w" fact="0.1622"/>
              <dgm:constr type="h" for="ch" forName="Accent2" refType="h" fact="0.1333"/>
              <dgm:constr type="l" for="ch" forName="Accent1" refType="w" fact="0"/>
              <dgm:constr type="t" for="ch" forName="Accent1" refType="h" fact="0"/>
              <dgm:constr type="w" for="ch" forName="Accent1" refType="w" fact="0"/>
              <dgm:constr type="h" for="ch" forName="Accent1" refType="h" fact="0"/>
              <dgm:constr type="l" for="ch" forName="Child4" refType="w" fact="0.3246"/>
              <dgm:constr type="t" for="ch" forName="Child4" refType="h" fact="0.7093"/>
              <dgm:constr type="w" for="ch" forName="Child4" refType="w" fact="0.3523"/>
              <dgm:constr type="h" for="ch" forName="Child4" refType="h" fact="0.2907"/>
              <dgm:constr type="l" for="ch" forName="Parent" refType="w" fact="0.285"/>
              <dgm:constr type="t" for="ch" forName="Parent" refType="h" fact="0.3226"/>
              <dgm:constr type="w" for="ch" forName="Parent" refType="w" fact="0.4299"/>
              <dgm:constr type="h" for="ch" forName="Parent" refType="h" fact="0.3547"/>
              <dgm:constr type="l" for="ch" forName="Child2" refType="w" fact="0.6477"/>
              <dgm:constr type="t" for="ch" forName="Child2" refType="h" fact="0.1788"/>
              <dgm:constr type="w" for="ch" forName="Child2" refType="w" fact="0.3523"/>
              <dgm:constr type="h" for="ch" forName="Child2" refType="h" fact="0.2907"/>
              <dgm:constr type="l" for="ch" forName="Child3" refType="w" fact="0.6477"/>
              <dgm:constr type="t" for="ch" forName="Child3" refType="h" fact="0.5303"/>
              <dgm:constr type="w" for="ch" forName="Child3" refType="w" fact="0.3523"/>
              <dgm:constr type="h" for="ch" forName="Child3" refType="h" fact="0.2907"/>
              <dgm:constr type="l" for="ch" forName="Child5" refType="w" fact="0"/>
              <dgm:constr type="t" for="ch" forName="Child5" refType="h" fact="0.5305"/>
              <dgm:constr type="w" for="ch" forName="Child5" refType="w" fact="0.3523"/>
              <dgm:constr type="h" for="ch" forName="Child5" refType="h" fact="0.2907"/>
              <dgm:constr type="l" for="ch" forName="Child1" refType="w" fact="0.3246"/>
              <dgm:constr type="t" for="ch" forName="Child1" refType="h" fact="0"/>
              <dgm:constr type="w" for="ch" forName="Child1" refType="w" fact="0.3523"/>
              <dgm:constr type="h" for="ch" forName="Child1" refType="h" fact="0.2907"/>
            </dgm:constrLst>
          </dgm:if>
          <dgm:else name="Name10">
            <dgm:alg type="composite">
              <dgm:param type="ar" val="0.9538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primFontSz" for="des" forName="Child2" refType="primFontSz" refFor="des" refForName="Parent" op="lte"/>
              <dgm:constr type="primFontSz" for="des" forName="Child3" refType="primFontSz" refFor="des" refForName="Parent" op="lte"/>
              <dgm:constr type="primFontSz" for="des" forName="Child4" refType="primFontSz" refFor="des" refForName="Parent" op="lte"/>
              <dgm:constr type="primFontSz" for="des" forName="Child5" refType="primFontSz" refFor="des" refForName="Parent" op="lte"/>
              <dgm:constr type="primFontSz" for="des" forName="Child6" refType="primFontSz" refFor="des" refForName="Parent" op="lte"/>
              <dgm:constr type="primFontSz" for="des" forName="Child7" refType="primFontSz" refFor="des" refForName="Parent" op="lte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primFontSz" for="des" forName="Child7" refType="primFontSz" refFor="des" refForName="Child1" op="equ"/>
              <dgm:constr type="primFontSz" for="des" ptType="node" op="equ" val="65"/>
              <dgm:constr type="l" for="ch" forName="Accent6" refType="w" fact="0.0934"/>
              <dgm:constr type="t" for="ch" forName="Accent6" refType="h" fact="0.4635"/>
              <dgm:constr type="w" for="ch" forName="Accent6" refType="w" fact="0.1622"/>
              <dgm:constr type="h" for="ch" forName="Accent6" refType="h" fact="0.1333"/>
              <dgm:constr type="l" for="ch" forName="Accent5" refType="w" fact="0.2858"/>
              <dgm:constr type="t" for="ch" forName="Accent5" refType="h" fact="0.7126"/>
              <dgm:constr type="w" for="ch" forName="Accent5" refType="w" fact="0.1622"/>
              <dgm:constr type="h" for="ch" forName="Accent5" refType="h" fact="0.1333"/>
              <dgm:constr type="l" for="ch" forName="Accent4" refType="w" fact="0.612"/>
              <dgm:constr type="t" for="ch" forName="Accent4" refType="h" fact="0.6834"/>
              <dgm:constr type="w" for="ch" forName="Accent4" refType="w" fact="0.1622"/>
              <dgm:constr type="h" for="ch" forName="Accent4" refType="h" fact="0.1333"/>
              <dgm:constr type="l" for="ch" forName="Accent3" refType="w" fact="0.7435"/>
              <dgm:constr type="t" for="ch" forName="Accent3" refType="h" fact="0.4021"/>
              <dgm:constr type="w" for="ch" forName="Accent3" refType="w" fact="0.1622"/>
              <dgm:constr type="h" for="ch" forName="Accent3" refType="h" fact="0.1333"/>
              <dgm:constr type="l" for="ch" forName="Accent2" refType="w" fact="0.5542"/>
              <dgm:constr type="t" for="ch" forName="Accent2" refType="h" fact="0.1529"/>
              <dgm:constr type="w" for="ch" forName="Accent2" refType="w" fact="0.1622"/>
              <dgm:constr type="h" for="ch" forName="Accent2" refType="h" fact="0.1333"/>
              <dgm:constr type="l" for="ch" forName="Accent1" refType="w" fact="0"/>
              <dgm:constr type="t" for="ch" forName="Accent1" refType="h" fact="0"/>
              <dgm:constr type="w" for="ch" forName="Accent1" refType="w" fact="0"/>
              <dgm:constr type="h" for="ch" forName="Accent1" refType="h" fact="0"/>
              <dgm:constr type="l" for="ch" forName="Child4" refType="w" fact="0.3246"/>
              <dgm:constr type="t" for="ch" forName="Child4" refType="h" fact="0.7093"/>
              <dgm:constr type="w" for="ch" forName="Child4" refType="w" fact="0.3523"/>
              <dgm:constr type="h" for="ch" forName="Child4" refType="h" fact="0.2907"/>
              <dgm:constr type="l" for="ch" forName="Parent" refType="w" fact="0.285"/>
              <dgm:constr type="t" for="ch" forName="Parent" refType="h" fact="0.3226"/>
              <dgm:constr type="w" for="ch" forName="Parent" refType="w" fact="0.4299"/>
              <dgm:constr type="h" for="ch" forName="Parent" refType="h" fact="0.3547"/>
              <dgm:constr type="l" for="ch" forName="Child2" refType="w" fact="0.6477"/>
              <dgm:constr type="t" for="ch" forName="Child2" refType="h" fact="0.1788"/>
              <dgm:constr type="w" for="ch" forName="Child2" refType="w" fact="0.3523"/>
              <dgm:constr type="h" for="ch" forName="Child2" refType="h" fact="0.2907"/>
              <dgm:constr type="l" for="ch" forName="Child3" refType="w" fact="0.6477"/>
              <dgm:constr type="t" for="ch" forName="Child3" refType="h" fact="0.5303"/>
              <dgm:constr type="w" for="ch" forName="Child3" refType="w" fact="0.3523"/>
              <dgm:constr type="h" for="ch" forName="Child3" refType="h" fact="0.2907"/>
              <dgm:constr type="l" for="ch" forName="Child5" refType="w" fact="0"/>
              <dgm:constr type="t" for="ch" forName="Child5" refType="h" fact="0.5305"/>
              <dgm:constr type="w" for="ch" forName="Child5" refType="w" fact="0.3523"/>
              <dgm:constr type="h" for="ch" forName="Child5" refType="h" fact="0.2907"/>
              <dgm:constr type="l" for="ch" forName="Child6" refType="w" fact="0"/>
              <dgm:constr type="t" for="ch" forName="Child6" refType="h" fact="0.1784"/>
              <dgm:constr type="w" for="ch" forName="Child6" refType="w" fact="0.3523"/>
              <dgm:constr type="h" for="ch" forName="Child6" refType="h" fact="0.2907"/>
              <dgm:constr type="l" for="ch" forName="Child1" refType="w" fact="0.3246"/>
              <dgm:constr type="t" for="ch" forName="Child1" refType="h" fact="0"/>
              <dgm:constr type="w" for="ch" forName="Child1" refType="w" fact="0.3523"/>
              <dgm:constr type="h" for="ch" forName="Child1" refType="h" fact="0.2907"/>
            </dgm:constrLst>
          </dgm:else>
        </dgm:choose>
      </dgm:if>
      <dgm:else name="Name11">
        <dgm:choose name="Name12">
          <dgm:if name="Name13" axis="ch ch" ptType="node node" st="1 1" cnt="1 0" func="cnt" op="equ" val="0">
            <dgm:alg type="composite">
              <dgm:param type="ar" val="1.1561"/>
            </dgm:alg>
            <dgm:constrLst>
              <dgm:constr type="primFontSz" for="des" forName="Parent" val="65"/>
              <dgm:constr type="l" for="ch" forName="Parent" refType="w" fact="0"/>
              <dgm:constr type="t" for="ch" forName="Parent" refType="h" fact="0"/>
              <dgm:constr type="w" for="ch" forName="Parent" refType="w"/>
              <dgm:constr type="h" for="ch" forName="Parent" refType="h"/>
            </dgm:constrLst>
          </dgm:if>
          <dgm:if name="Name14" axis="ch ch" ptType="node node" st="1 1" cnt="1 0" func="cnt" op="lte" val="1">
            <dgm:alg type="composite">
              <dgm:param type="ar" val="1.368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r" for="ch" forName="Accent1" refType="w" fact="0.8315"/>
              <dgm:constr type="t" for="ch" forName="Accent1" refType="h" fact="0.2946"/>
              <dgm:constr type="w" for="ch" forName="Accent1" refType="w" fact="0.462"/>
              <dgm:constr type="h" for="ch" forName="Accent1" refType="h" fact="0.5472"/>
              <dgm:constr type="r" for="ch" forName="Parent" refType="w"/>
              <dgm:constr type="t" for="ch" forName="Parent" refType="h" fact="0.2885"/>
              <dgm:constr type="w" for="ch" forName="Parent" refType="w" fact="0.6013"/>
              <dgm:constr type="h" for="ch" forName="Parent" refType="h" fact="0.7115"/>
              <dgm:constr type="r" for="ch" forName="Child1" refType="w" fact="0.4927"/>
              <dgm:constr type="t" for="ch" forName="Child1" refType="h" fact="0"/>
              <dgm:constr type="w" for="ch" forName="Child1" refType="w" fact="0.4927"/>
              <dgm:constr type="h" for="ch" forName="Child1" refType="h" fact="0.5831"/>
            </dgm:constrLst>
          </dgm:if>
          <dgm:if name="Name15" axis="ch ch" ptType="node node" st="1 1" cnt="1 0" func="cnt" op="equ" val="2">
            <dgm:alg type="composite">
              <dgm:param type="ar" val="1.0619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primFontSz" for="des" forName="Child2" refType="primFontSz" refFor="des" refForName="Parent" op="lte"/>
              <dgm:constr type="primFontSz" for="des" forName="Child2" refType="primFontSz" refFor="des" refForName="Child1" op="equ"/>
              <dgm:constr type="r" for="ch" forName="Accent2" refType="w" fact="0.3587"/>
              <dgm:constr type="t" for="ch" forName="Accent2" refType="h" fact="0.3477"/>
              <dgm:constr type="w" for="ch" forName="Accent2" refType="w" fact="0.2269"/>
              <dgm:constr type="h" for="ch" forName="Accent2" refType="h" fact="0.2076"/>
              <dgm:constr type="r" for="ch" forName="Accent1" refType="w" fact="0"/>
              <dgm:constr type="t" for="ch" forName="Accent1" refType="h" fact="0"/>
              <dgm:constr type="w" for="ch" forName="Accent1" refType="w" fact="0"/>
              <dgm:constr type="h" for="ch" forName="Accent1" refType="h" fact="0"/>
              <dgm:constr type="r" for="ch" forName="Parent" refType="w"/>
              <dgm:constr type="t" for="ch" forName="Parent" refType="h" fact="0.2239"/>
              <dgm:constr type="w" for="ch" forName="Parent" refType="w" fact="0.6013"/>
              <dgm:constr type="h" for="ch" forName="Parent" refType="h" fact="0.5523"/>
              <dgm:constr type="r" for="ch" forName="Child1" refType="w" fact="0.4927"/>
              <dgm:constr type="t" for="ch" forName="Child1" refType="h" fact="0"/>
              <dgm:constr type="w" for="ch" forName="Child1" refType="w" fact="0.4927"/>
              <dgm:constr type="h" for="ch" forName="Child1" refType="h" fact="0.4527"/>
              <dgm:constr type="r" for="ch" forName="Child2" refType="w" fact="0.5073"/>
              <dgm:constr type="t" for="ch" forName="Child2" refType="h" fact="0.5473"/>
              <dgm:constr type="w" for="ch" forName="Child2" refType="w" fact="0.4927"/>
              <dgm:constr type="h" for="ch" forName="Child2" refType="h" fact="0.4527"/>
            </dgm:constrLst>
          </dgm:if>
          <dgm:if name="Name16" axis="ch ch" ptType="node node" st="1 1" cnt="1 0" func="cnt" op="equ" val="3">
            <dgm:alg type="composite">
              <dgm:param type="ar" val="0.8305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primFontSz" for="des" forName="Child2" refType="primFontSz" refFor="des" refForName="Parent" op="lte"/>
              <dgm:constr type="primFontSz" for="des" forName="Child3" refType="primFontSz" refFor="des" refForName="Parent" op="lte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r" for="ch" forName="Accent3" refType="w" fact="0.5427"/>
              <dgm:constr type="t" for="ch" forName="Accent3" refType="h" fact="0.6145"/>
              <dgm:constr type="w" for="ch" forName="Accent3" refType="w" fact="0.2269"/>
              <dgm:constr type="h" for="ch" forName="Accent3" refType="h" fact="0.1623"/>
              <dgm:constr type="r" for="ch" forName="Accent2" refType="w" fact="0.3587"/>
              <dgm:constr type="t" for="ch" forName="Accent2" refType="h" fact="0.2719"/>
              <dgm:constr type="w" for="ch" forName="Accent2" refType="w" fact="0.2269"/>
              <dgm:constr type="h" for="ch" forName="Accent2" refType="h" fact="0.1623"/>
              <dgm:constr type="r" for="ch" forName="Accent1" refType="w" fact="0"/>
              <dgm:constr type="t" for="ch" forName="Accent1" refType="h" fact="0"/>
              <dgm:constr type="w" for="ch" forName="Accent1" refType="w" fact="0"/>
              <dgm:constr type="h" for="ch" forName="Accent1" refType="h" fact="0"/>
              <dgm:constr type="r" for="ch" forName="Child3" refType="w" fact="0.9446"/>
              <dgm:constr type="t" for="ch" forName="Child3" refType="h" fact="0.646"/>
              <dgm:constr type="w" for="ch" forName="Child3" refType="w" fact="0.4927"/>
              <dgm:constr type="h" for="ch" forName="Child3" refType="h" fact="0.354"/>
              <dgm:constr type="r" for="ch" forName="Parent" refType="w"/>
              <dgm:constr type="t" for="ch" forName="Parent" refType="h" fact="0.1751"/>
              <dgm:constr type="w" for="ch" forName="Parent" refType="w" fact="0.6013"/>
              <dgm:constr type="h" for="ch" forName="Parent" refType="h" fact="0.4319"/>
              <dgm:constr type="r" for="ch" forName="Child1" refType="w" fact="0.4927"/>
              <dgm:constr type="t" for="ch" forName="Child1" refType="h" fact="0"/>
              <dgm:constr type="w" for="ch" forName="Child1" refType="w" fact="0.4927"/>
              <dgm:constr type="h" for="ch" forName="Child1" refType="h" fact="0.354"/>
              <dgm:constr type="r" for="ch" forName="Child2" refType="w" fact="0.4927"/>
              <dgm:constr type="t" for="ch" forName="Child2" refType="h" fact="0.428"/>
              <dgm:constr type="w" for="ch" forName="Child2" refType="w" fact="0.4927"/>
              <dgm:constr type="h" for="ch" forName="Child2" refType="h" fact="0.354"/>
            </dgm:constrLst>
          </dgm:if>
          <dgm:if name="Name17" axis="ch ch" ptType="node node" st="1 1" cnt="1 0" func="cnt" op="equ" val="4">
            <dgm:alg type="composite">
              <dgm:param type="ar" val="0.682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primFontSz" for="des" forName="Child2" refType="primFontSz" refFor="des" refForName="Parent" op="lte"/>
              <dgm:constr type="primFontSz" for="des" forName="Child3" refType="primFontSz" refFor="des" refForName="Parent" op="lte"/>
              <dgm:constr type="primFontSz" for="des" forName="Child4" refType="primFontSz" refFor="des" refForName="Parent" op="lte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r" for="ch" forName="Accent4" refType="w" fact="0.5427"/>
              <dgm:constr type="t" for="ch" forName="Accent4" refType="h" fact="0.6834"/>
              <dgm:constr type="w" for="ch" forName="Accent4" refType="w" fact="0.2269"/>
              <dgm:constr type="h" for="ch" forName="Accent4" refType="h" fact="0.1333"/>
              <dgm:constr type="r" for="ch" forName="Accent3" refType="w" fact="0.3587"/>
              <dgm:constr type="t" for="ch" forName="Accent3" refType="h" fact="0.4021"/>
              <dgm:constr type="w" for="ch" forName="Accent3" refType="w" fact="0.2269"/>
              <dgm:constr type="h" for="ch" forName="Accent3" refType="h" fact="0.1333"/>
              <dgm:constr type="r" for="ch" forName="Accent2" refType="w" fact="0.6235"/>
              <dgm:constr type="t" for="ch" forName="Accent2" refType="h" fact="0.1529"/>
              <dgm:constr type="w" for="ch" forName="Accent2" refType="w" fact="0.2269"/>
              <dgm:constr type="h" for="ch" forName="Accent2" refType="h" fact="0.1333"/>
              <dgm:constr type="r" for="ch" forName="Accent1" refType="w" fact="0"/>
              <dgm:constr type="t" for="ch" forName="Accent1" refType="h" fact="0"/>
              <dgm:constr type="w" for="ch" forName="Accent1" refType="w" fact="0"/>
              <dgm:constr type="h" for="ch" forName="Accent1" refType="h" fact="0"/>
              <dgm:constr type="r" for="ch" forName="Child4" refType="w" fact="0.9446"/>
              <dgm:constr type="t" for="ch" forName="Child4" refType="h" fact="0.7093"/>
              <dgm:constr type="w" for="ch" forName="Child4" refType="w" fact="0.4927"/>
              <dgm:constr type="h" for="ch" forName="Child4" refType="h" fact="0.2907"/>
              <dgm:constr type="r" for="ch" forName="Parent" refType="w"/>
              <dgm:constr type="t" for="ch" forName="Parent" refType="h" fact="0.3226"/>
              <dgm:constr type="w" for="ch" forName="Parent" refType="w" fact="0.6013"/>
              <dgm:constr type="h" for="ch" forName="Parent" refType="h" fact="0.3547"/>
              <dgm:constr type="r" for="ch" forName="Child2" refType="w" fact="0.4927"/>
              <dgm:constr type="t" for="ch" forName="Child2" refType="h" fact="0.1788"/>
              <dgm:constr type="w" for="ch" forName="Child2" refType="w" fact="0.4927"/>
              <dgm:constr type="h" for="ch" forName="Child2" refType="h" fact="0.2907"/>
              <dgm:constr type="r" for="ch" forName="Child3" refType="w" fact="0.4927"/>
              <dgm:constr type="t" for="ch" forName="Child3" refType="h" fact="0.5303"/>
              <dgm:constr type="w" for="ch" forName="Child3" refType="w" fact="0.4927"/>
              <dgm:constr type="h" for="ch" forName="Child3" refType="h" fact="0.2907"/>
              <dgm:constr type="r" for="ch" forName="Child1" refType="w" fact="0.9446"/>
              <dgm:constr type="t" for="ch" forName="Child1" refType="h" fact="0"/>
              <dgm:constr type="w" for="ch" forName="Child1" refType="w" fact="0.4927"/>
              <dgm:constr type="h" for="ch" forName="Child1" refType="h" fact="0.2907"/>
            </dgm:constrLst>
          </dgm:if>
          <dgm:if name="Name18" axis="ch ch" ptType="node node" st="1 1" cnt="1 0" func="cnt" op="equ" val="5">
            <dgm:alg type="composite">
              <dgm:param type="ar" val="0.9538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primFontSz" for="des" forName="Child2" refType="primFontSz" refFor="des" refForName="Parent" op="lte"/>
              <dgm:constr type="primFontSz" for="des" forName="Child3" refType="primFontSz" refFor="des" refForName="Parent" op="lte"/>
              <dgm:constr type="primFontSz" for="des" forName="Child4" refType="primFontSz" refFor="des" refForName="Parent" op="lte"/>
              <dgm:constr type="primFontSz" for="des" forName="Child5" refType="primFontSz" refFor="des" refForName="Parent" op="lte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r" for="ch" forName="Accent5" refType="w" fact="0.7142"/>
              <dgm:constr type="t" for="ch" forName="Accent5" refType="h" fact="0.7126"/>
              <dgm:constr type="w" for="ch" forName="Accent5" refType="w" fact="0.1622"/>
              <dgm:constr type="h" for="ch" forName="Accent5" refType="h" fact="0.1333"/>
              <dgm:constr type="r" for="ch" forName="Accent4" refType="w" fact="0.388"/>
              <dgm:constr type="t" for="ch" forName="Accent4" refType="h" fact="0.6834"/>
              <dgm:constr type="w" for="ch" forName="Accent4" refType="w" fact="0.1622"/>
              <dgm:constr type="h" for="ch" forName="Accent4" refType="h" fact="0.1333"/>
              <dgm:constr type="r" for="ch" forName="Accent3" refType="w" fact="0.2565"/>
              <dgm:constr type="t" for="ch" forName="Accent3" refType="h" fact="0.4021"/>
              <dgm:constr type="w" for="ch" forName="Accent3" refType="w" fact="0.1622"/>
              <dgm:constr type="h" for="ch" forName="Accent3" refType="h" fact="0.1333"/>
              <dgm:constr type="r" for="ch" forName="Accent2" refType="w" fact="0.4458"/>
              <dgm:constr type="t" for="ch" forName="Accent2" refType="h" fact="0.1529"/>
              <dgm:constr type="w" for="ch" forName="Accent2" refType="w" fact="0.1622"/>
              <dgm:constr type="h" for="ch" forName="Accent2" refType="h" fact="0.1333"/>
              <dgm:constr type="r" for="ch" forName="Accent1" refType="w" fact="0"/>
              <dgm:constr type="t" for="ch" forName="Accent1" refType="h" fact="0"/>
              <dgm:constr type="w" for="ch" forName="Accent1" refType="w" fact="0"/>
              <dgm:constr type="h" for="ch" forName="Accent1" refType="h" fact="0"/>
              <dgm:constr type="r" for="ch" forName="Child4" refType="w" fact="0.6754"/>
              <dgm:constr type="t" for="ch" forName="Child4" refType="h" fact="0.7093"/>
              <dgm:constr type="w" for="ch" forName="Child4" refType="w" fact="0.3523"/>
              <dgm:constr type="h" for="ch" forName="Child4" refType="h" fact="0.2907"/>
              <dgm:constr type="r" for="ch" forName="Parent" refType="w" fact="0.715"/>
              <dgm:constr type="t" for="ch" forName="Parent" refType="h" fact="0.3226"/>
              <dgm:constr type="w" for="ch" forName="Parent" refType="w" fact="0.4299"/>
              <dgm:constr type="h" for="ch" forName="Parent" refType="h" fact="0.3547"/>
              <dgm:constr type="r" for="ch" forName="Child2" refType="w" fact="0.3523"/>
              <dgm:constr type="t" for="ch" forName="Child2" refType="h" fact="0.1788"/>
              <dgm:constr type="w" for="ch" forName="Child2" refType="w" fact="0.3523"/>
              <dgm:constr type="h" for="ch" forName="Child2" refType="h" fact="0.2907"/>
              <dgm:constr type="r" for="ch" forName="Child3" refType="w" fact="0.3523"/>
              <dgm:constr type="t" for="ch" forName="Child3" refType="h" fact="0.5303"/>
              <dgm:constr type="w" for="ch" forName="Child3" refType="w" fact="0.3523"/>
              <dgm:constr type="h" for="ch" forName="Child3" refType="h" fact="0.2907"/>
              <dgm:constr type="r" for="ch" forName="Child5" refType="w"/>
              <dgm:constr type="t" for="ch" forName="Child5" refType="h" fact="0.5305"/>
              <dgm:constr type="w" for="ch" forName="Child5" refType="w" fact="0.3523"/>
              <dgm:constr type="h" for="ch" forName="Child5" refType="h" fact="0.2907"/>
              <dgm:constr type="r" for="ch" forName="Child1" refType="w" fact="0.6754"/>
              <dgm:constr type="t" for="ch" forName="Child1" refType="h" fact="0"/>
              <dgm:constr type="w" for="ch" forName="Child1" refType="w" fact="0.3523"/>
              <dgm:constr type="h" for="ch" forName="Child1" refType="h" fact="0.2907"/>
            </dgm:constrLst>
          </dgm:if>
          <dgm:else name="Name19">
            <dgm:alg type="composite">
              <dgm:param type="ar" val="0.9538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primFontSz" for="des" forName="Child2" refType="primFontSz" refFor="des" refForName="Parent" op="lte"/>
              <dgm:constr type="primFontSz" for="des" forName="Child3" refType="primFontSz" refFor="des" refForName="Parent" op="lte"/>
              <dgm:constr type="primFontSz" for="des" forName="Child4" refType="primFontSz" refFor="des" refForName="Parent" op="lte"/>
              <dgm:constr type="primFontSz" for="des" forName="Child5" refType="primFontSz" refFor="des" refForName="Parent" op="lte"/>
              <dgm:constr type="primFontSz" for="des" forName="Child6" refType="primFontSz" refFor="des" refForName="Parent" op="lte"/>
              <dgm:constr type="primFontSz" for="des" forName="Child7" refType="primFontSz" refFor="des" refForName="Parent" op="lte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primFontSz" for="des" forName="Child7" refType="primFontSz" refFor="des" refForName="Child1" op="equ"/>
              <dgm:constr type="primFontSz" for="des" ptType="node" op="equ" val="65"/>
              <dgm:constr type="r" for="ch" forName="Accent6" refType="w" fact="0.9066"/>
              <dgm:constr type="t" for="ch" forName="Accent6" refType="h" fact="0.4635"/>
              <dgm:constr type="w" for="ch" forName="Accent6" refType="w" fact="0.1622"/>
              <dgm:constr type="h" for="ch" forName="Accent6" refType="h" fact="0.1333"/>
              <dgm:constr type="r" for="ch" forName="Accent5" refType="w" fact="0.7142"/>
              <dgm:constr type="t" for="ch" forName="Accent5" refType="h" fact="0.7126"/>
              <dgm:constr type="w" for="ch" forName="Accent5" refType="w" fact="0.1622"/>
              <dgm:constr type="h" for="ch" forName="Accent5" refType="h" fact="0.1333"/>
              <dgm:constr type="r" for="ch" forName="Accent4" refType="w" fact="0.388"/>
              <dgm:constr type="t" for="ch" forName="Accent4" refType="h" fact="0.6834"/>
              <dgm:constr type="w" for="ch" forName="Accent4" refType="w" fact="0.1622"/>
              <dgm:constr type="h" for="ch" forName="Accent4" refType="h" fact="0.1333"/>
              <dgm:constr type="r" for="ch" forName="Accent3" refType="w" fact="0.2565"/>
              <dgm:constr type="t" for="ch" forName="Accent3" refType="h" fact="0.4021"/>
              <dgm:constr type="w" for="ch" forName="Accent3" refType="w" fact="0.1622"/>
              <dgm:constr type="h" for="ch" forName="Accent3" refType="h" fact="0.1333"/>
              <dgm:constr type="r" for="ch" forName="Accent2" refType="w" fact="0.4458"/>
              <dgm:constr type="t" for="ch" forName="Accent2" refType="h" fact="0.1529"/>
              <dgm:constr type="w" for="ch" forName="Accent2" refType="w" fact="0.1622"/>
              <dgm:constr type="h" for="ch" forName="Accent2" refType="h" fact="0.1333"/>
              <dgm:constr type="r" for="ch" forName="Accent1" refType="w" fact="0"/>
              <dgm:constr type="t" for="ch" forName="Accent1" refType="h" fact="0"/>
              <dgm:constr type="w" for="ch" forName="Accent1" refType="w" fact="0"/>
              <dgm:constr type="h" for="ch" forName="Accent1" refType="h" fact="0"/>
              <dgm:constr type="r" for="ch" forName="Child4" refType="w" fact="0.6754"/>
              <dgm:constr type="t" for="ch" forName="Child4" refType="h" fact="0.7093"/>
              <dgm:constr type="w" for="ch" forName="Child4" refType="w" fact="0.3523"/>
              <dgm:constr type="h" for="ch" forName="Child4" refType="h" fact="0.2907"/>
              <dgm:constr type="r" for="ch" forName="Parent" refType="w" fact="0.715"/>
              <dgm:constr type="t" for="ch" forName="Parent" refType="h" fact="0.3226"/>
              <dgm:constr type="w" for="ch" forName="Parent" refType="w" fact="0.4299"/>
              <dgm:constr type="h" for="ch" forName="Parent" refType="h" fact="0.3547"/>
              <dgm:constr type="r" for="ch" forName="Child2" refType="w" fact="0.3523"/>
              <dgm:constr type="t" for="ch" forName="Child2" refType="h" fact="0.1788"/>
              <dgm:constr type="w" for="ch" forName="Child2" refType="w" fact="0.3523"/>
              <dgm:constr type="h" for="ch" forName="Child2" refType="h" fact="0.2907"/>
              <dgm:constr type="r" for="ch" forName="Child3" refType="w" fact="0.3523"/>
              <dgm:constr type="t" for="ch" forName="Child3" refType="h" fact="0.5303"/>
              <dgm:constr type="w" for="ch" forName="Child3" refType="w" fact="0.3523"/>
              <dgm:constr type="h" for="ch" forName="Child3" refType="h" fact="0.2907"/>
              <dgm:constr type="r" for="ch" forName="Child5" refType="w"/>
              <dgm:constr type="t" for="ch" forName="Child5" refType="h" fact="0.5305"/>
              <dgm:constr type="w" for="ch" forName="Child5" refType="w" fact="0.3523"/>
              <dgm:constr type="h" for="ch" forName="Child5" refType="h" fact="0.2907"/>
              <dgm:constr type="r" for="ch" forName="Child6" refType="w"/>
              <dgm:constr type="t" for="ch" forName="Child6" refType="h" fact="0.1784"/>
              <dgm:constr type="w" for="ch" forName="Child6" refType="w" fact="0.3523"/>
              <dgm:constr type="h" for="ch" forName="Child6" refType="h" fact="0.2907"/>
              <dgm:constr type="r" for="ch" forName="Child1" refType="w" fact="0.6754"/>
              <dgm:constr type="t" for="ch" forName="Child1" refType="h" fact="0"/>
              <dgm:constr type="w" for="ch" forName="Child1" refType="w" fact="0.3523"/>
              <dgm:constr type="h" for="ch" forName="Child1" refType="h" fact="0.2907"/>
            </dgm:constrLst>
          </dgm:else>
        </dgm:choose>
      </dgm:else>
    </dgm:choose>
    <dgm:forEach name="wrapper" axis="self" ptType="parTrans">
      <dgm:forEach name="accentRepeat" axis="self">
        <dgm:layoutNode name="Accent" styleLbl="bgShp">
          <dgm:alg type="sp"/>
          <dgm:shape xmlns:r="http://schemas.openxmlformats.org/officeDocument/2006/relationships" type="hexagon" r:blip="" zOrderOff="-2">
            <dgm:adjLst>
              <dgm:adj idx="1" val="0.289"/>
              <dgm:adj idx="2" val="1.1547"/>
            </dgm:adjLst>
          </dgm:shape>
          <dgm:presOf/>
        </dgm:layoutNode>
      </dgm:forEach>
    </dgm:forEach>
    <dgm:forEach name="Name20" axis="ch" ptType="node" cnt="1">
      <dgm:layoutNode name="Parent" styleLbl="node0">
        <dgm:varLst>
          <dgm:chMax val="6"/>
          <dgm:chPref val="6"/>
        </dgm:varLst>
        <dgm:alg type="tx"/>
        <dgm:shape xmlns:r="http://schemas.openxmlformats.org/officeDocument/2006/relationships" type="hexagon" r:blip="">
          <dgm:adjLst>
            <dgm:adj idx="1" val="0.2857"/>
            <dgm:adj idx="2" val="1.1547"/>
          </dgm:adjLst>
        </dgm:shape>
        <dgm:presOf axis="self"/>
        <dgm:constrLst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</dgm:forEach>
    <dgm:forEach name="Name21" axis="ch ch" ptType="node node" st="1 1" cnt="1 1">
      <dgm:layoutNode name="Accent1">
        <dgm:alg type="sp"/>
        <dgm:shape xmlns:r="http://schemas.openxmlformats.org/officeDocument/2006/relationships" r:blip="" zOrderOff="-2">
          <dgm:adjLst/>
        </dgm:shape>
        <dgm:presOf/>
        <dgm:constrLst/>
        <dgm:forEach name="Name22" ref="accentRepeat"/>
      </dgm:layoutNode>
      <dgm:layoutNode name="Child1" styleLbl="node1">
        <dgm:varLst>
          <dgm:chMax val="0"/>
          <dgm:chPref val="0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hexagon" r:blip="">
          <dgm:adjLst>
            <dgm:adj idx="1" val="0.2857"/>
            <dgm:adj idx="2" val="1.1547"/>
          </dgm:adjLst>
        </dgm:shape>
        <dgm:presOf axis="desOrSelf" ptType="node"/>
        <dgm:constrLst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</dgm:forEach>
    <dgm:forEach name="Name23" axis="ch ch" ptType="node node" st="1 2" cnt="1 1">
      <dgm:layoutNode name="Accent2">
        <dgm:alg type="sp"/>
        <dgm:shape xmlns:r="http://schemas.openxmlformats.org/officeDocument/2006/relationships" r:blip="" zOrderOff="-2">
          <dgm:adjLst/>
        </dgm:shape>
        <dgm:presOf/>
        <dgm:constrLst/>
        <dgm:forEach name="Name24" ref="accentRepeat"/>
      </dgm:layoutNode>
      <dgm:layoutNode name="Child2" styleLbl="node1">
        <dgm:varLst>
          <dgm:chMax val="0"/>
          <dgm:chPref val="0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hexagon" r:blip="">
          <dgm:adjLst>
            <dgm:adj idx="1" val="0.2857"/>
            <dgm:adj idx="2" val="1.1547"/>
          </dgm:adjLst>
        </dgm:shape>
        <dgm:presOf axis="desOrSelf" ptType="node"/>
        <dgm:constrLst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</dgm:forEach>
    <dgm:forEach name="Name25" axis="ch ch" ptType="node node" st="1 3" cnt="1 1">
      <dgm:layoutNode name="Accent3">
        <dgm:alg type="sp"/>
        <dgm:shape xmlns:r="http://schemas.openxmlformats.org/officeDocument/2006/relationships" r:blip="" zOrderOff="-2">
          <dgm:adjLst/>
        </dgm:shape>
        <dgm:presOf/>
        <dgm:constrLst/>
        <dgm:forEach name="Name26" ref="accentRepeat"/>
      </dgm:layoutNode>
      <dgm:layoutNode name="Child3" styleLbl="node1">
        <dgm:varLst>
          <dgm:chMax val="0"/>
          <dgm:chPref val="0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hexagon" r:blip="">
          <dgm:adjLst>
            <dgm:adj idx="1" val="0.2857"/>
            <dgm:adj idx="2" val="1.1547"/>
          </dgm:adjLst>
        </dgm:shape>
        <dgm:presOf axis="desOrSelf" ptType="node"/>
        <dgm:constrLst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</dgm:forEach>
    <dgm:forEach name="Name27" axis="ch ch" ptType="node node" st="1 4" cnt="1 1">
      <dgm:layoutNode name="Accent4">
        <dgm:alg type="sp"/>
        <dgm:shape xmlns:r="http://schemas.openxmlformats.org/officeDocument/2006/relationships" r:blip="">
          <dgm:adjLst/>
        </dgm:shape>
        <dgm:presOf/>
        <dgm:constrLst/>
        <dgm:forEach name="Name28" ref="accentRepeat"/>
      </dgm:layoutNode>
      <dgm:layoutNode name="Child4" styleLbl="node1">
        <dgm:varLst>
          <dgm:chMax val="0"/>
          <dgm:chPref val="0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hexagon" r:blip="">
          <dgm:adjLst>
            <dgm:adj idx="1" val="0.2857"/>
            <dgm:adj idx="2" val="1.1547"/>
          </dgm:adjLst>
        </dgm:shape>
        <dgm:presOf axis="desOrSelf" ptType="node"/>
        <dgm:constrLst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</dgm:forEach>
    <dgm:forEach name="Name29" axis="ch ch" ptType="node node" st="1 5" cnt="1 1">
      <dgm:layoutNode name="Accent5">
        <dgm:alg type="sp"/>
        <dgm:shape xmlns:r="http://schemas.openxmlformats.org/officeDocument/2006/relationships" r:blip="">
          <dgm:adjLst/>
        </dgm:shape>
        <dgm:presOf/>
        <dgm:constrLst/>
        <dgm:forEach name="Name30" ref="accentRepeat"/>
      </dgm:layoutNode>
      <dgm:layoutNode name="Child5" styleLbl="node1">
        <dgm:varLst>
          <dgm:chMax val="0"/>
          <dgm:chPref val="0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hexagon" r:blip="">
          <dgm:adjLst>
            <dgm:adj idx="1" val="0.2857"/>
            <dgm:adj idx="2" val="1.1547"/>
          </dgm:adjLst>
        </dgm:shape>
        <dgm:presOf axis="desOrSelf" ptType="node"/>
        <dgm:constrLst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</dgm:forEach>
    <dgm:forEach name="Name31" axis="ch ch" ptType="node node" st="1 6" cnt="1 1">
      <dgm:layoutNode name="Accent6">
        <dgm:alg type="sp"/>
        <dgm:shape xmlns:r="http://schemas.openxmlformats.org/officeDocument/2006/relationships" r:blip="">
          <dgm:adjLst/>
        </dgm:shape>
        <dgm:presOf/>
        <dgm:constrLst/>
        <dgm:forEach name="Name32" ref="accentRepeat"/>
      </dgm:layoutNode>
      <dgm:layoutNode name="Child6" styleLbl="node1">
        <dgm:varLst>
          <dgm:chMax val="0"/>
          <dgm:chPref val="0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hexagon" r:blip="">
          <dgm:adjLst>
            <dgm:adj idx="1" val="0.2857"/>
            <dgm:adj idx="2" val="1.1547"/>
          </dgm:adjLst>
        </dgm:shape>
        <dgm:presOf axis="desOrSelf" ptType="node"/>
        <dgm:constrLst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1949</TotalTime>
  <Pages>4</Pages>
  <Words>1051</Words>
  <Characters>5994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Littledyke</dc:creator>
  <cp:keywords/>
  <dc:description/>
  <cp:lastModifiedBy>Kate Littledyke</cp:lastModifiedBy>
  <cp:revision>97</cp:revision>
  <dcterms:created xsi:type="dcterms:W3CDTF">2025-11-26T08:21:00Z</dcterms:created>
  <dcterms:modified xsi:type="dcterms:W3CDTF">2025-11-27T18:46:00Z</dcterms:modified>
</cp:coreProperties>
</file>