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260FC" w14:textId="083CD59C" w:rsidR="00C21689" w:rsidRPr="00C2297A" w:rsidRDefault="000F38DD" w:rsidP="00BD522C">
      <w:pPr>
        <w:pStyle w:val="Heading1"/>
        <w:spacing w:before="0"/>
        <w:rPr>
          <w:rFonts w:asciiTheme="minorHAnsi" w:hAnsiTheme="minorHAnsi" w:cstheme="minorHAnsi"/>
          <w:b/>
          <w:bCs/>
          <w:color w:val="000000" w:themeColor="text1"/>
          <w:sz w:val="22"/>
          <w:szCs w:val="22"/>
        </w:rPr>
      </w:pPr>
      <w:r w:rsidRPr="00C2297A">
        <w:rPr>
          <w:rFonts w:asciiTheme="minorHAnsi" w:hAnsiTheme="minorHAnsi" w:cstheme="minorHAnsi"/>
          <w:b/>
          <w:bCs/>
          <w:color w:val="000000" w:themeColor="text1"/>
          <w:sz w:val="22"/>
          <w:szCs w:val="22"/>
        </w:rPr>
        <w:t>R</w:t>
      </w:r>
      <w:r w:rsidR="00677399" w:rsidRPr="00C2297A">
        <w:rPr>
          <w:rFonts w:asciiTheme="minorHAnsi" w:hAnsiTheme="minorHAnsi" w:cstheme="minorHAnsi"/>
          <w:b/>
          <w:bCs/>
          <w:color w:val="000000" w:themeColor="text1"/>
          <w:sz w:val="22"/>
          <w:szCs w:val="22"/>
        </w:rPr>
        <w:t>ationale</w:t>
      </w:r>
    </w:p>
    <w:p w14:paraId="3AD2B9E7" w14:textId="5846368C" w:rsidR="00C21689" w:rsidRDefault="00CB13E0" w:rsidP="00BD522C">
      <w:pPr>
        <w:spacing w:after="0"/>
        <w:rPr>
          <w:rFonts w:cstheme="minorHAnsi"/>
        </w:rPr>
      </w:pPr>
      <w:r w:rsidRPr="00786974">
        <w:rPr>
          <w:rFonts w:cstheme="minorHAnsi"/>
        </w:rPr>
        <w:t xml:space="preserve">Schools have a statutory duty to provide safe, calm environments that promote learning and personal development. Schools should not seek to diagnose mental health problems, nor should school staff be expected to provide mental health interventions. </w:t>
      </w:r>
      <w:r w:rsidR="0096305B">
        <w:rPr>
          <w:rFonts w:cstheme="minorHAnsi"/>
        </w:rPr>
        <w:t>WeST schools should reflect this in their language and practice by referring t</w:t>
      </w:r>
      <w:r w:rsidR="00285FA5">
        <w:rPr>
          <w:rFonts w:cstheme="minorHAnsi"/>
        </w:rPr>
        <w:t xml:space="preserve">o how they support pupils’ </w:t>
      </w:r>
      <w:r w:rsidR="00285FA5" w:rsidRPr="00285FA5">
        <w:rPr>
          <w:rFonts w:cstheme="minorHAnsi"/>
          <w:b/>
          <w:bCs/>
        </w:rPr>
        <w:t>emotional wellbeing</w:t>
      </w:r>
      <w:r w:rsidR="00842755">
        <w:rPr>
          <w:rFonts w:cstheme="minorHAnsi"/>
        </w:rPr>
        <w:t xml:space="preserve">, being </w:t>
      </w:r>
      <w:r w:rsidR="00695C9E">
        <w:rPr>
          <w:rFonts w:cstheme="minorHAnsi"/>
        </w:rPr>
        <w:t>cognisant</w:t>
      </w:r>
      <w:r w:rsidR="00842755">
        <w:rPr>
          <w:rFonts w:cstheme="minorHAnsi"/>
        </w:rPr>
        <w:t xml:space="preserve"> of the DfE guidance</w:t>
      </w:r>
      <w:r w:rsidR="00695C9E">
        <w:rPr>
          <w:rFonts w:cstheme="minorHAnsi"/>
        </w:rPr>
        <w:t>, “</w:t>
      </w:r>
      <w:hyperlink r:id="rId8" w:history="1">
        <w:r w:rsidR="00842755" w:rsidRPr="00695C9E">
          <w:rPr>
            <w:rStyle w:val="Hyperlink"/>
            <w:rFonts w:cstheme="minorHAnsi"/>
          </w:rPr>
          <w:t xml:space="preserve">Promoting and </w:t>
        </w:r>
        <w:r w:rsidR="00695C9E" w:rsidRPr="00695C9E">
          <w:rPr>
            <w:rStyle w:val="Hyperlink"/>
            <w:rFonts w:cstheme="minorHAnsi"/>
          </w:rPr>
          <w:t>supporting mental health and wellbeing in schools and colleges</w:t>
        </w:r>
      </w:hyperlink>
      <w:r w:rsidR="00695C9E">
        <w:rPr>
          <w:rFonts w:cstheme="minorHAnsi"/>
        </w:rPr>
        <w:t>”</w:t>
      </w:r>
      <w:r w:rsidR="00285FA5">
        <w:rPr>
          <w:rFonts w:cstheme="minorHAnsi"/>
        </w:rPr>
        <w:t xml:space="preserve">. </w:t>
      </w:r>
      <w:r w:rsidRPr="00786974">
        <w:rPr>
          <w:rFonts w:cstheme="minorHAnsi"/>
        </w:rPr>
        <w:t xml:space="preserve">School staff should have a broad understanding of the continuum of </w:t>
      </w:r>
      <w:r w:rsidR="00287D16">
        <w:rPr>
          <w:rFonts w:cstheme="minorHAnsi"/>
        </w:rPr>
        <w:t>emotional wellbeing</w:t>
      </w:r>
      <w:r w:rsidRPr="00786974">
        <w:rPr>
          <w:rFonts w:cstheme="minorHAnsi"/>
        </w:rPr>
        <w:t xml:space="preserve">, how to support this at the universal level </w:t>
      </w:r>
      <w:r w:rsidR="00786974" w:rsidRPr="00786974">
        <w:rPr>
          <w:rFonts w:cstheme="minorHAnsi"/>
        </w:rPr>
        <w:t xml:space="preserve">through </w:t>
      </w:r>
      <w:r w:rsidR="00E87E3A">
        <w:rPr>
          <w:rFonts w:cstheme="minorHAnsi"/>
        </w:rPr>
        <w:t xml:space="preserve">whole-school approaches to </w:t>
      </w:r>
      <w:r w:rsidR="00786974" w:rsidRPr="00786974">
        <w:rPr>
          <w:rFonts w:cstheme="minorHAnsi"/>
        </w:rPr>
        <w:t xml:space="preserve">relational practice </w:t>
      </w:r>
      <w:r w:rsidR="00D45695">
        <w:rPr>
          <w:rFonts w:cstheme="minorHAnsi"/>
        </w:rPr>
        <w:t xml:space="preserve">that promote positive </w:t>
      </w:r>
      <w:proofErr w:type="spellStart"/>
      <w:r w:rsidR="00D45695">
        <w:rPr>
          <w:rFonts w:cstheme="minorHAnsi"/>
        </w:rPr>
        <w:t>neuroception</w:t>
      </w:r>
      <w:proofErr w:type="spellEnd"/>
      <w:r w:rsidR="00F34DC3">
        <w:rPr>
          <w:rFonts w:cstheme="minorHAnsi"/>
        </w:rPr>
        <w:t>,</w:t>
      </w:r>
      <w:r w:rsidR="00D45695">
        <w:rPr>
          <w:rFonts w:cstheme="minorHAnsi"/>
        </w:rPr>
        <w:t xml:space="preserve"> </w:t>
      </w:r>
      <w:r w:rsidRPr="00786974">
        <w:rPr>
          <w:rFonts w:cstheme="minorHAnsi"/>
        </w:rPr>
        <w:t xml:space="preserve">and how to sign-post children and families to </w:t>
      </w:r>
      <w:r w:rsidR="00F34DC3">
        <w:rPr>
          <w:rFonts w:cstheme="minorHAnsi"/>
        </w:rPr>
        <w:t>additional</w:t>
      </w:r>
      <w:r w:rsidRPr="00786974">
        <w:rPr>
          <w:rFonts w:cstheme="minorHAnsi"/>
        </w:rPr>
        <w:t xml:space="preserve"> support where appropriate.</w:t>
      </w:r>
      <w:r w:rsidR="00807F73">
        <w:rPr>
          <w:rFonts w:cstheme="minorHAnsi"/>
        </w:rPr>
        <w:t xml:space="preserve"> </w:t>
      </w:r>
    </w:p>
    <w:tbl>
      <w:tblPr>
        <w:tblStyle w:val="GridTable5Dark-Accent5"/>
        <w:tblW w:w="0" w:type="auto"/>
        <w:tblLook w:val="04A0" w:firstRow="1" w:lastRow="0" w:firstColumn="1" w:lastColumn="0" w:noHBand="0" w:noVBand="1"/>
      </w:tblPr>
      <w:tblGrid>
        <w:gridCol w:w="874"/>
        <w:gridCol w:w="1319"/>
        <w:gridCol w:w="2202"/>
        <w:gridCol w:w="1842"/>
        <w:gridCol w:w="5387"/>
        <w:gridCol w:w="4111"/>
        <w:gridCol w:w="4252"/>
        <w:gridCol w:w="939"/>
      </w:tblGrid>
      <w:tr w:rsidR="003E1BAA" w:rsidRPr="00786974" w14:paraId="5D51E5F2" w14:textId="48D7A3B0" w:rsidTr="00862B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4" w:type="dxa"/>
            <w:tcBorders>
              <w:top w:val="nil"/>
              <w:left w:val="nil"/>
              <w:bottom w:val="single" w:sz="4" w:space="0" w:color="auto"/>
            </w:tcBorders>
            <w:shd w:val="clear" w:color="auto" w:fill="auto"/>
          </w:tcPr>
          <w:p w14:paraId="21397574" w14:textId="77777777" w:rsidR="002A7F95" w:rsidRPr="00786974" w:rsidRDefault="002A7F95">
            <w:pPr>
              <w:rPr>
                <w:rFonts w:cstheme="minorHAnsi"/>
                <w:b w:val="0"/>
                <w:bCs w:val="0"/>
                <w:color w:val="000000" w:themeColor="text1"/>
              </w:rPr>
            </w:pPr>
          </w:p>
        </w:tc>
        <w:tc>
          <w:tcPr>
            <w:tcW w:w="1319" w:type="dxa"/>
            <w:tcBorders>
              <w:top w:val="nil"/>
              <w:bottom w:val="single" w:sz="4" w:space="0" w:color="auto"/>
              <w:right w:val="single" w:sz="4" w:space="0" w:color="auto"/>
            </w:tcBorders>
            <w:shd w:val="clear" w:color="auto" w:fill="auto"/>
          </w:tcPr>
          <w:p w14:paraId="271D19E4" w14:textId="413B7662" w:rsidR="002A7F95" w:rsidRPr="00786974" w:rsidRDefault="002A7F95">
            <w:pPr>
              <w:cnfStyle w:val="100000000000" w:firstRow="1" w:lastRow="0" w:firstColumn="0" w:lastColumn="0" w:oddVBand="0" w:evenVBand="0" w:oddHBand="0" w:evenHBand="0" w:firstRowFirstColumn="0" w:firstRowLastColumn="0" w:lastRowFirstColumn="0" w:lastRowLastColumn="0"/>
              <w:rPr>
                <w:rFonts w:cstheme="minorHAnsi"/>
                <w:b w:val="0"/>
                <w:bCs w:val="0"/>
                <w:color w:val="000000" w:themeColor="text1"/>
              </w:rPr>
            </w:pPr>
          </w:p>
        </w:tc>
        <w:tc>
          <w:tcPr>
            <w:tcW w:w="2202" w:type="dxa"/>
            <w:tcBorders>
              <w:top w:val="single" w:sz="4" w:space="0" w:color="auto"/>
              <w:left w:val="single" w:sz="4" w:space="0" w:color="auto"/>
              <w:bottom w:val="single" w:sz="4" w:space="0" w:color="auto"/>
              <w:right w:val="single" w:sz="4" w:space="0" w:color="auto"/>
            </w:tcBorders>
            <w:shd w:val="clear" w:color="auto" w:fill="auto"/>
            <w:vAlign w:val="center"/>
          </w:tcPr>
          <w:p w14:paraId="492FBFB2" w14:textId="0A58B696" w:rsidR="002A7F95" w:rsidRPr="00786974" w:rsidRDefault="002A7F95" w:rsidP="0016122C">
            <w:pPr>
              <w:jc w:val="center"/>
              <w:cnfStyle w:val="100000000000" w:firstRow="1" w:lastRow="0" w:firstColumn="0" w:lastColumn="0" w:oddVBand="0" w:evenVBand="0" w:oddHBand="0" w:evenHBand="0" w:firstRowFirstColumn="0" w:firstRowLastColumn="0" w:lastRowFirstColumn="0" w:lastRowLastColumn="0"/>
              <w:rPr>
                <w:rFonts w:cstheme="minorHAnsi"/>
                <w:color w:val="000000" w:themeColor="text1"/>
              </w:rPr>
            </w:pPr>
            <w:r w:rsidRPr="00786974">
              <w:rPr>
                <w:rFonts w:cstheme="minorHAnsi"/>
                <w:color w:val="000000" w:themeColor="text1"/>
              </w:rPr>
              <w:t>Threshold (best fit)</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B5D68EB" w14:textId="6779B5AE" w:rsidR="002A7F95" w:rsidRPr="00786974" w:rsidRDefault="005C1065" w:rsidP="0016122C">
            <w:pPr>
              <w:jc w:val="center"/>
              <w:cnfStyle w:val="100000000000" w:firstRow="1"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Possible Support from Educational Psychology</w:t>
            </w:r>
            <w:r>
              <w:rPr>
                <w:rStyle w:val="FootnoteReference"/>
                <w:rFonts w:cstheme="minorHAnsi"/>
                <w:color w:val="000000" w:themeColor="text1"/>
              </w:rPr>
              <w:footnoteReference w:id="2"/>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47D9F33E" w14:textId="2B56C8AD" w:rsidR="002A7F95" w:rsidRPr="00786974" w:rsidRDefault="002A7F95" w:rsidP="0016122C">
            <w:pPr>
              <w:jc w:val="center"/>
              <w:cnfStyle w:val="100000000000" w:firstRow="1" w:lastRow="0" w:firstColumn="0" w:lastColumn="0" w:oddVBand="0" w:evenVBand="0" w:oddHBand="0" w:evenHBand="0" w:firstRowFirstColumn="0" w:firstRowLastColumn="0" w:lastRowFirstColumn="0" w:lastRowLastColumn="0"/>
              <w:rPr>
                <w:rFonts w:cstheme="minorHAnsi"/>
                <w:color w:val="000000" w:themeColor="text1"/>
              </w:rPr>
            </w:pPr>
            <w:r w:rsidRPr="00786974">
              <w:rPr>
                <w:rFonts w:cstheme="minorHAnsi"/>
                <w:color w:val="000000" w:themeColor="text1"/>
              </w:rPr>
              <w:t>Staff / Agencies (indicative)</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0F557ABA" w14:textId="4277FB72" w:rsidR="002A7F95" w:rsidRPr="00786974" w:rsidRDefault="002A7F95" w:rsidP="0016122C">
            <w:pPr>
              <w:jc w:val="center"/>
              <w:cnfStyle w:val="100000000000" w:firstRow="1" w:lastRow="0" w:firstColumn="0" w:lastColumn="0" w:oddVBand="0" w:evenVBand="0" w:oddHBand="0" w:evenHBand="0" w:firstRowFirstColumn="0" w:firstRowLastColumn="0" w:lastRowFirstColumn="0" w:lastRowLastColumn="0"/>
              <w:rPr>
                <w:rFonts w:cstheme="minorHAnsi"/>
                <w:color w:val="000000" w:themeColor="text1"/>
              </w:rPr>
            </w:pPr>
            <w:r w:rsidRPr="00786974">
              <w:rPr>
                <w:rFonts w:cstheme="minorHAnsi"/>
                <w:color w:val="000000" w:themeColor="text1"/>
              </w:rPr>
              <w:t>Exemplar Activities / Skills</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14:paraId="28EBC66B" w14:textId="160637D1" w:rsidR="002A7F95" w:rsidRPr="00786974" w:rsidRDefault="002A7F95" w:rsidP="0016122C">
            <w:pPr>
              <w:jc w:val="center"/>
              <w:cnfStyle w:val="100000000000" w:firstRow="1" w:lastRow="0" w:firstColumn="0" w:lastColumn="0" w:oddVBand="0" w:evenVBand="0" w:oddHBand="0" w:evenHBand="0" w:firstRowFirstColumn="0" w:firstRowLastColumn="0" w:lastRowFirstColumn="0" w:lastRowLastColumn="0"/>
              <w:rPr>
                <w:rFonts w:cstheme="minorHAnsi"/>
                <w:color w:val="000000" w:themeColor="text1"/>
              </w:rPr>
            </w:pPr>
            <w:r w:rsidRPr="00786974">
              <w:rPr>
                <w:rFonts w:cstheme="minorHAnsi"/>
                <w:color w:val="000000" w:themeColor="text1"/>
              </w:rPr>
              <w:t>Indicative Training</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14:paraId="13AF79C5" w14:textId="29F117FB" w:rsidR="002A7F95" w:rsidRPr="00786974" w:rsidRDefault="002A7F95" w:rsidP="0016122C">
            <w:pPr>
              <w:jc w:val="center"/>
              <w:cnfStyle w:val="100000000000" w:firstRow="1" w:lastRow="0" w:firstColumn="0" w:lastColumn="0" w:oddVBand="0" w:evenVBand="0" w:oddHBand="0" w:evenHBand="0" w:firstRowFirstColumn="0" w:firstRowLastColumn="0" w:lastRowFirstColumn="0" w:lastRowLastColumn="0"/>
              <w:rPr>
                <w:rFonts w:cstheme="minorHAnsi"/>
                <w:color w:val="000000" w:themeColor="text1"/>
              </w:rPr>
            </w:pPr>
            <w:r w:rsidRPr="00786974">
              <w:rPr>
                <w:rFonts w:cstheme="minorHAnsi"/>
                <w:color w:val="000000" w:themeColor="text1"/>
              </w:rPr>
              <w:t>% of School</w:t>
            </w:r>
            <w:r w:rsidRPr="00786974">
              <w:rPr>
                <w:rStyle w:val="FootnoteReference"/>
                <w:rFonts w:cstheme="minorHAnsi"/>
                <w:color w:val="000000" w:themeColor="text1"/>
              </w:rPr>
              <w:footnoteReference w:id="3"/>
            </w:r>
          </w:p>
        </w:tc>
      </w:tr>
      <w:tr w:rsidR="003E1BAA" w:rsidRPr="00786974" w14:paraId="27212846" w14:textId="4DDF4472" w:rsidTr="003E1B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tcPr>
          <w:p w14:paraId="3D038B27" w14:textId="6F47927D" w:rsidR="002A7F95" w:rsidRPr="00786974" w:rsidRDefault="002A7F95" w:rsidP="00CD48A9">
            <w:pPr>
              <w:ind w:left="113" w:right="113"/>
              <w:jc w:val="center"/>
              <w:rPr>
                <w:rFonts w:cstheme="minorHAnsi"/>
                <w:color w:val="000000" w:themeColor="text1"/>
                <w:sz w:val="28"/>
                <w:szCs w:val="28"/>
              </w:rPr>
            </w:pPr>
            <w:r w:rsidRPr="00786974">
              <w:rPr>
                <w:rFonts w:cstheme="minorHAnsi"/>
                <w:color w:val="000000" w:themeColor="text1"/>
                <w:sz w:val="28"/>
                <w:szCs w:val="28"/>
              </w:rPr>
              <w:t>School Pastoral Support</w:t>
            </w:r>
          </w:p>
        </w:tc>
        <w:tc>
          <w:tcPr>
            <w:tcW w:w="131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4FE8D65" w14:textId="1D6106A1" w:rsidR="002A7F95" w:rsidRPr="002070C7" w:rsidRDefault="002A7F95" w:rsidP="0044509D">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2070C7">
              <w:rPr>
                <w:rFonts w:cstheme="minorHAnsi"/>
                <w:b/>
                <w:bCs/>
                <w:sz w:val="20"/>
                <w:szCs w:val="20"/>
              </w:rPr>
              <w:t>Wave 1:</w:t>
            </w:r>
          </w:p>
          <w:p w14:paraId="29EF4D7B" w14:textId="24832892" w:rsidR="002A7F95" w:rsidRPr="002070C7" w:rsidRDefault="002A7F95" w:rsidP="0044509D">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2070C7">
              <w:rPr>
                <w:rFonts w:cstheme="minorHAnsi"/>
                <w:sz w:val="20"/>
                <w:szCs w:val="20"/>
              </w:rPr>
              <w:t>Universal Offer</w:t>
            </w:r>
          </w:p>
        </w:tc>
        <w:tc>
          <w:tcPr>
            <w:tcW w:w="220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42FD745" w14:textId="215B5B48" w:rsidR="002A7F95" w:rsidRPr="002070C7" w:rsidRDefault="002A7F95" w:rsidP="00C041D6">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070C7">
              <w:rPr>
                <w:rFonts w:cstheme="minorHAnsi"/>
                <w:sz w:val="20"/>
                <w:szCs w:val="20"/>
              </w:rPr>
              <w:t>All pupils</w:t>
            </w:r>
          </w:p>
        </w:tc>
        <w:tc>
          <w:tcPr>
            <w:tcW w:w="184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EC3B4F9" w14:textId="18E7D35A" w:rsidR="002A7F95" w:rsidRPr="008D59B6" w:rsidRDefault="00D83657" w:rsidP="003E1BAA">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D59B6">
              <w:rPr>
                <w:rFonts w:cstheme="minorHAnsi"/>
                <w:sz w:val="20"/>
                <w:szCs w:val="20"/>
              </w:rPr>
              <w:t>Staff training, policy development and coaching</w:t>
            </w:r>
          </w:p>
        </w:tc>
        <w:tc>
          <w:tcPr>
            <w:tcW w:w="538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A6239EC" w14:textId="7A95C56C" w:rsidR="002A7F95" w:rsidRPr="002070C7" w:rsidRDefault="002A7F95" w:rsidP="00A503E3">
            <w:pPr>
              <w:pStyle w:val="ListParagraph"/>
              <w:numPr>
                <w:ilvl w:val="0"/>
                <w:numId w:val="3"/>
              </w:numPr>
              <w:ind w:left="303"/>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070C7">
              <w:rPr>
                <w:rFonts w:cstheme="minorHAnsi"/>
                <w:sz w:val="20"/>
                <w:szCs w:val="20"/>
              </w:rPr>
              <w:t>All staff in schools, universal training/deliberate practice</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52EF093" w14:textId="663377BD" w:rsidR="002A7F95" w:rsidRPr="002070C7" w:rsidRDefault="002A7F95" w:rsidP="00C041D6">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070C7">
              <w:rPr>
                <w:rFonts w:cstheme="minorHAnsi"/>
                <w:sz w:val="20"/>
                <w:szCs w:val="20"/>
              </w:rPr>
              <w:t>Standard operating procedures (SOPS) for creating safe, calm learning environments and social spaces, e.g. ‘meet and greet’, ‘connection before correction’, ‘end and send’</w:t>
            </w:r>
          </w:p>
          <w:p w14:paraId="2D3AD6BE" w14:textId="77777777" w:rsidR="002A7F95" w:rsidRPr="002070C7" w:rsidRDefault="002A7F95" w:rsidP="00C041D6">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070C7">
              <w:rPr>
                <w:rFonts w:cstheme="minorHAnsi"/>
                <w:sz w:val="20"/>
                <w:szCs w:val="20"/>
              </w:rPr>
              <w:t>Active listening/empathy</w:t>
            </w:r>
          </w:p>
          <w:p w14:paraId="74CC920F" w14:textId="77777777" w:rsidR="002A7F95" w:rsidRPr="002070C7" w:rsidRDefault="002A7F95" w:rsidP="00C041D6">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070C7">
              <w:rPr>
                <w:rFonts w:cstheme="minorHAnsi"/>
                <w:sz w:val="20"/>
                <w:szCs w:val="20"/>
              </w:rPr>
              <w:t>Equality themes and awareness – calendar events, PSHE, RSE</w:t>
            </w:r>
          </w:p>
          <w:p w14:paraId="0554F3FF" w14:textId="29FD4854" w:rsidR="002A7F95" w:rsidRPr="002070C7" w:rsidRDefault="002A7F95" w:rsidP="00C041D6">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070C7">
              <w:rPr>
                <w:rFonts w:cstheme="minorHAnsi"/>
                <w:sz w:val="20"/>
                <w:szCs w:val="20"/>
              </w:rPr>
              <w:t>Personal Development programme</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ED8B14D" w14:textId="11BC01AF" w:rsidR="002A7F95" w:rsidRPr="002070C7" w:rsidRDefault="00AB4EED" w:rsidP="00C041D6">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Whole</w:t>
            </w:r>
            <w:r w:rsidR="002A7F95" w:rsidRPr="002070C7">
              <w:rPr>
                <w:rFonts w:cstheme="minorHAnsi"/>
                <w:sz w:val="20"/>
                <w:szCs w:val="20"/>
              </w:rPr>
              <w:t xml:space="preserve"> staff directed practice on </w:t>
            </w:r>
            <w:r>
              <w:rPr>
                <w:rFonts w:cstheme="minorHAnsi"/>
                <w:sz w:val="20"/>
                <w:szCs w:val="20"/>
              </w:rPr>
              <w:t>standard operating procedures (SOPS)</w:t>
            </w:r>
          </w:p>
          <w:p w14:paraId="6CBB50EE" w14:textId="14111A05" w:rsidR="002A7F95" w:rsidRPr="002070C7" w:rsidRDefault="002A7F95" w:rsidP="00C041D6">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070C7">
              <w:rPr>
                <w:rFonts w:cstheme="minorHAnsi"/>
                <w:sz w:val="20"/>
                <w:szCs w:val="20"/>
              </w:rPr>
              <w:t>Deliberate Practice</w:t>
            </w:r>
          </w:p>
          <w:p w14:paraId="754895FA" w14:textId="0AE7961D" w:rsidR="002A7F95" w:rsidRPr="002070C7" w:rsidRDefault="00E87E3A" w:rsidP="00C041D6">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cstheme="minorHAnsi"/>
                <w:sz w:val="20"/>
                <w:szCs w:val="20"/>
              </w:rPr>
            </w:pPr>
            <w:hyperlink r:id="rId9" w:history="1">
              <w:r w:rsidR="002A7F95" w:rsidRPr="00EE1DF5">
                <w:rPr>
                  <w:rStyle w:val="Hyperlink"/>
                  <w:rFonts w:cstheme="minorHAnsi"/>
                  <w:sz w:val="20"/>
                  <w:szCs w:val="20"/>
                </w:rPr>
                <w:t>PACE</w:t>
              </w:r>
            </w:hyperlink>
            <w:r w:rsidR="002A7F95" w:rsidRPr="002070C7">
              <w:rPr>
                <w:rFonts w:cstheme="minorHAnsi"/>
                <w:sz w:val="20"/>
                <w:szCs w:val="20"/>
              </w:rPr>
              <w:t xml:space="preserve"> approaches (Playfulness, Acceptance, Curiosity and Empathy)</w:t>
            </w:r>
          </w:p>
          <w:p w14:paraId="25AA9F67" w14:textId="5F224870" w:rsidR="002A7F95" w:rsidRPr="002070C7" w:rsidRDefault="002A7F95" w:rsidP="00C041D6">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070C7">
              <w:rPr>
                <w:rFonts w:cstheme="minorHAnsi"/>
                <w:sz w:val="20"/>
                <w:szCs w:val="20"/>
              </w:rPr>
              <w:t>TISUK whole-school introductory training</w:t>
            </w:r>
          </w:p>
        </w:tc>
        <w:tc>
          <w:tcPr>
            <w:tcW w:w="93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951A701" w14:textId="6D87D96A" w:rsidR="002A7F95" w:rsidRPr="002070C7" w:rsidRDefault="002A7F95" w:rsidP="00B017BD">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070C7">
              <w:rPr>
                <w:rFonts w:cstheme="minorHAnsi"/>
                <w:sz w:val="20"/>
                <w:szCs w:val="20"/>
              </w:rPr>
              <w:t>100</w:t>
            </w:r>
          </w:p>
        </w:tc>
      </w:tr>
      <w:tr w:rsidR="003E1BAA" w:rsidRPr="00786974" w14:paraId="3705A5A2" w14:textId="1C807FD2" w:rsidTr="003E1BAA">
        <w:tc>
          <w:tcPr>
            <w:cnfStyle w:val="001000000000" w:firstRow="0" w:lastRow="0" w:firstColumn="1" w:lastColumn="0" w:oddVBand="0" w:evenVBand="0" w:oddHBand="0" w:evenHBand="0" w:firstRowFirstColumn="0" w:firstRowLastColumn="0" w:lastRowFirstColumn="0" w:lastRowLastColumn="0"/>
            <w:tcW w:w="874" w:type="dxa"/>
            <w:vMerge/>
            <w:tcBorders>
              <w:top w:val="single" w:sz="4" w:space="0" w:color="auto"/>
              <w:left w:val="single" w:sz="4" w:space="0" w:color="auto"/>
              <w:bottom w:val="single" w:sz="4" w:space="0" w:color="auto"/>
              <w:right w:val="single" w:sz="4" w:space="0" w:color="auto"/>
            </w:tcBorders>
            <w:shd w:val="clear" w:color="auto" w:fill="auto"/>
            <w:textDirection w:val="btLr"/>
          </w:tcPr>
          <w:p w14:paraId="6EED8AF4" w14:textId="77777777" w:rsidR="002A7F95" w:rsidRPr="00786974" w:rsidRDefault="002A7F95" w:rsidP="00CD48A9">
            <w:pPr>
              <w:ind w:left="113" w:right="113"/>
              <w:jc w:val="center"/>
              <w:rPr>
                <w:rFonts w:cstheme="minorHAnsi"/>
                <w:b w:val="0"/>
                <w:bCs w:val="0"/>
                <w:color w:val="000000" w:themeColor="text1"/>
                <w:sz w:val="28"/>
                <w:szCs w:val="28"/>
              </w:rPr>
            </w:pPr>
          </w:p>
        </w:tc>
        <w:tc>
          <w:tcPr>
            <w:tcW w:w="1319" w:type="dxa"/>
            <w:tcBorders>
              <w:top w:val="single" w:sz="4" w:space="0" w:color="auto"/>
              <w:left w:val="single" w:sz="4" w:space="0" w:color="auto"/>
              <w:bottom w:val="single" w:sz="4" w:space="0" w:color="auto"/>
              <w:right w:val="single" w:sz="4" w:space="0" w:color="auto"/>
            </w:tcBorders>
            <w:shd w:val="clear" w:color="auto" w:fill="FFFF00"/>
            <w:vAlign w:val="center"/>
          </w:tcPr>
          <w:p w14:paraId="0038C819" w14:textId="77777777" w:rsidR="002A7F95" w:rsidRPr="002070C7" w:rsidRDefault="002A7F95" w:rsidP="0044509D">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2070C7">
              <w:rPr>
                <w:rFonts w:cstheme="minorHAnsi"/>
                <w:b/>
                <w:bCs/>
                <w:sz w:val="20"/>
                <w:szCs w:val="20"/>
              </w:rPr>
              <w:t>Wave 2:</w:t>
            </w:r>
          </w:p>
          <w:p w14:paraId="3E12C678" w14:textId="29215EA6" w:rsidR="002A7F95" w:rsidRPr="002070C7" w:rsidRDefault="002A7F95" w:rsidP="0044509D">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2070C7">
              <w:rPr>
                <w:rFonts w:cstheme="minorHAnsi"/>
                <w:sz w:val="20"/>
                <w:szCs w:val="20"/>
              </w:rPr>
              <w:t>Focussed Pastoral Support</w:t>
            </w:r>
          </w:p>
        </w:tc>
        <w:tc>
          <w:tcPr>
            <w:tcW w:w="2202" w:type="dxa"/>
            <w:tcBorders>
              <w:top w:val="single" w:sz="4" w:space="0" w:color="auto"/>
              <w:left w:val="single" w:sz="4" w:space="0" w:color="auto"/>
              <w:bottom w:val="single" w:sz="4" w:space="0" w:color="auto"/>
              <w:right w:val="single" w:sz="4" w:space="0" w:color="auto"/>
            </w:tcBorders>
            <w:shd w:val="clear" w:color="auto" w:fill="FFFF00"/>
            <w:vAlign w:val="center"/>
          </w:tcPr>
          <w:p w14:paraId="59EBE13D" w14:textId="127B7CD9" w:rsidR="002A7F95" w:rsidRPr="002070C7" w:rsidRDefault="002A7F95" w:rsidP="00C041D6">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070C7">
              <w:rPr>
                <w:rFonts w:cstheme="minorHAnsi"/>
                <w:sz w:val="20"/>
                <w:szCs w:val="20"/>
              </w:rPr>
              <w:t>Pupils with more than one occurrence around same theme</w:t>
            </w:r>
          </w:p>
        </w:tc>
        <w:tc>
          <w:tcPr>
            <w:tcW w:w="1842" w:type="dxa"/>
            <w:tcBorders>
              <w:top w:val="single" w:sz="4" w:space="0" w:color="auto"/>
              <w:left w:val="single" w:sz="4" w:space="0" w:color="auto"/>
              <w:bottom w:val="single" w:sz="4" w:space="0" w:color="auto"/>
              <w:right w:val="single" w:sz="4" w:space="0" w:color="auto"/>
            </w:tcBorders>
            <w:shd w:val="clear" w:color="auto" w:fill="FFFF00"/>
            <w:vAlign w:val="center"/>
          </w:tcPr>
          <w:p w14:paraId="17096316" w14:textId="4F62B5DE" w:rsidR="002A7F95" w:rsidRPr="008D59B6" w:rsidRDefault="008D59B6" w:rsidP="003E1BAA">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Consultation on school-wide intervention and individual cases</w:t>
            </w:r>
          </w:p>
        </w:tc>
        <w:tc>
          <w:tcPr>
            <w:tcW w:w="5387" w:type="dxa"/>
            <w:tcBorders>
              <w:top w:val="single" w:sz="4" w:space="0" w:color="auto"/>
              <w:left w:val="single" w:sz="4" w:space="0" w:color="auto"/>
              <w:bottom w:val="single" w:sz="4" w:space="0" w:color="auto"/>
              <w:right w:val="single" w:sz="4" w:space="0" w:color="auto"/>
            </w:tcBorders>
            <w:shd w:val="clear" w:color="auto" w:fill="FFFF00"/>
            <w:vAlign w:val="center"/>
          </w:tcPr>
          <w:p w14:paraId="18E75A48" w14:textId="69D8CD0D" w:rsidR="001764C9" w:rsidRDefault="001764C9" w:rsidP="00A503E3">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Tutor mentoring</w:t>
            </w:r>
          </w:p>
          <w:p w14:paraId="42F169F6" w14:textId="3CA8202E" w:rsidR="002A7F95" w:rsidRPr="002070C7" w:rsidRDefault="002A7F95" w:rsidP="00A503E3">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070C7">
              <w:rPr>
                <w:rFonts w:cstheme="minorHAnsi"/>
                <w:sz w:val="20"/>
                <w:szCs w:val="20"/>
              </w:rPr>
              <w:t>School pastoral staff with additional training</w:t>
            </w:r>
          </w:p>
          <w:p w14:paraId="5AD7E4E2" w14:textId="7062FBCE" w:rsidR="002A7F95" w:rsidRPr="002070C7" w:rsidRDefault="00E87E3A" w:rsidP="00A503E3">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hyperlink r:id="rId10" w:history="1">
              <w:r w:rsidR="002A7F95" w:rsidRPr="00241595">
                <w:rPr>
                  <w:rStyle w:val="Hyperlink"/>
                  <w:rFonts w:cstheme="minorHAnsi"/>
                  <w:sz w:val="20"/>
                  <w:szCs w:val="20"/>
                </w:rPr>
                <w:t>Mental Health Support Team (MHST) approaches</w:t>
              </w:r>
            </w:hyperlink>
            <w:r w:rsidR="002A7F95" w:rsidRPr="002070C7">
              <w:rPr>
                <w:rFonts w:cstheme="minorHAnsi"/>
                <w:sz w:val="20"/>
                <w:szCs w:val="20"/>
              </w:rPr>
              <w:t xml:space="preserve"> supported by MHST staff (where available</w:t>
            </w:r>
            <w:r w:rsidR="005009D6">
              <w:rPr>
                <w:rFonts w:cstheme="minorHAnsi"/>
                <w:sz w:val="20"/>
                <w:szCs w:val="20"/>
              </w:rPr>
              <w:t xml:space="preserve">, e.g. in </w:t>
            </w:r>
            <w:hyperlink r:id="rId11" w:history="1">
              <w:r w:rsidR="005009D6" w:rsidRPr="005009D6">
                <w:rPr>
                  <w:rStyle w:val="Hyperlink"/>
                  <w:rFonts w:cstheme="minorHAnsi"/>
                  <w:sz w:val="20"/>
                  <w:szCs w:val="20"/>
                </w:rPr>
                <w:t>Cornwall</w:t>
              </w:r>
            </w:hyperlink>
            <w:r w:rsidR="001619A8">
              <w:rPr>
                <w:rFonts w:cstheme="minorHAnsi"/>
                <w:sz w:val="20"/>
                <w:szCs w:val="20"/>
              </w:rPr>
              <w:t xml:space="preserve">, </w:t>
            </w:r>
            <w:hyperlink r:id="rId12" w:history="1">
              <w:r w:rsidR="001619A8" w:rsidRPr="00FA0916">
                <w:rPr>
                  <w:rStyle w:val="Hyperlink"/>
                  <w:rFonts w:cstheme="minorHAnsi"/>
                  <w:sz w:val="20"/>
                  <w:szCs w:val="20"/>
                </w:rPr>
                <w:t>Devon</w:t>
              </w:r>
            </w:hyperlink>
            <w:r w:rsidR="001619A8">
              <w:rPr>
                <w:rFonts w:cstheme="minorHAnsi"/>
                <w:sz w:val="20"/>
                <w:szCs w:val="20"/>
              </w:rPr>
              <w:t xml:space="preserve"> and </w:t>
            </w:r>
            <w:hyperlink r:id="rId13" w:history="1">
              <w:r w:rsidR="001619A8" w:rsidRPr="001619A8">
                <w:rPr>
                  <w:rStyle w:val="Hyperlink"/>
                  <w:rFonts w:cstheme="minorHAnsi"/>
                  <w:sz w:val="20"/>
                  <w:szCs w:val="20"/>
                </w:rPr>
                <w:t>Plymouth</w:t>
              </w:r>
            </w:hyperlink>
            <w:r w:rsidR="002A7F95" w:rsidRPr="002070C7">
              <w:rPr>
                <w:rFonts w:cstheme="minorHAnsi"/>
                <w:sz w:val="20"/>
                <w:szCs w:val="20"/>
              </w:rPr>
              <w:t>)</w:t>
            </w:r>
          </w:p>
          <w:p w14:paraId="3D166F24" w14:textId="77777777" w:rsidR="002A7F95" w:rsidRDefault="00E87E3A" w:rsidP="00A503E3">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hyperlink r:id="rId14" w:history="1">
              <w:r w:rsidR="002A7F95" w:rsidRPr="00896162">
                <w:rPr>
                  <w:rStyle w:val="Hyperlink"/>
                  <w:rFonts w:cstheme="minorHAnsi"/>
                  <w:sz w:val="20"/>
                  <w:szCs w:val="20"/>
                </w:rPr>
                <w:t>Place2Be</w:t>
              </w:r>
            </w:hyperlink>
            <w:r w:rsidR="002A7F95" w:rsidRPr="002070C7">
              <w:rPr>
                <w:rFonts w:cstheme="minorHAnsi"/>
                <w:sz w:val="20"/>
                <w:szCs w:val="20"/>
              </w:rPr>
              <w:t xml:space="preserve"> approaches supported by Place2Be staff (where available)</w:t>
            </w:r>
          </w:p>
          <w:p w14:paraId="492CCCFB" w14:textId="20B29BA9" w:rsidR="00D353F5" w:rsidRPr="002070C7" w:rsidRDefault="00D353F5" w:rsidP="00A503E3">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070C7">
              <w:rPr>
                <w:rFonts w:cstheme="minorHAnsi"/>
                <w:sz w:val="20"/>
                <w:szCs w:val="20"/>
              </w:rPr>
              <w:t>Emotional Literacy Support Assistant (ELSA)</w:t>
            </w:r>
          </w:p>
        </w:tc>
        <w:tc>
          <w:tcPr>
            <w:tcW w:w="4111" w:type="dxa"/>
            <w:tcBorders>
              <w:top w:val="single" w:sz="4" w:space="0" w:color="auto"/>
              <w:left w:val="single" w:sz="4" w:space="0" w:color="auto"/>
              <w:bottom w:val="single" w:sz="4" w:space="0" w:color="auto"/>
              <w:right w:val="single" w:sz="4" w:space="0" w:color="auto"/>
            </w:tcBorders>
            <w:shd w:val="clear" w:color="auto" w:fill="FFFF00"/>
            <w:vAlign w:val="center"/>
          </w:tcPr>
          <w:p w14:paraId="4F4F8677" w14:textId="77777777" w:rsidR="002A7F95" w:rsidRPr="002070C7" w:rsidRDefault="002A7F95" w:rsidP="00C041D6">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070C7">
              <w:rPr>
                <w:rFonts w:cstheme="minorHAnsi"/>
                <w:sz w:val="20"/>
                <w:szCs w:val="20"/>
              </w:rPr>
              <w:t>Co-regulation with an appropriate adult aimed at allowing the student to return to lessons.</w:t>
            </w:r>
          </w:p>
          <w:p w14:paraId="2AFA8E2A" w14:textId="44E3BC54" w:rsidR="002A7F95" w:rsidRPr="002070C7" w:rsidRDefault="002A7F95" w:rsidP="00C041D6">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070C7">
              <w:rPr>
                <w:rFonts w:cstheme="minorHAnsi"/>
                <w:sz w:val="20"/>
                <w:szCs w:val="20"/>
              </w:rPr>
              <w:t xml:space="preserve">Affect </w:t>
            </w:r>
            <w:proofErr w:type="spellStart"/>
            <w:r w:rsidRPr="002070C7">
              <w:rPr>
                <w:rFonts w:cstheme="minorHAnsi"/>
                <w:sz w:val="20"/>
                <w:szCs w:val="20"/>
              </w:rPr>
              <w:t>attunement</w:t>
            </w:r>
            <w:proofErr w:type="spellEnd"/>
          </w:p>
          <w:p w14:paraId="4403CE2D" w14:textId="77777777" w:rsidR="002A7F95" w:rsidRPr="002070C7" w:rsidRDefault="002A7F95" w:rsidP="00C041D6">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070C7">
              <w:rPr>
                <w:rFonts w:cstheme="minorHAnsi"/>
                <w:sz w:val="20"/>
                <w:szCs w:val="20"/>
              </w:rPr>
              <w:t>Bereavement Group</w:t>
            </w:r>
          </w:p>
          <w:p w14:paraId="411FC2AE" w14:textId="77777777" w:rsidR="002A7F95" w:rsidRDefault="002A7F95" w:rsidP="00967D54">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070C7">
              <w:rPr>
                <w:rFonts w:cstheme="minorHAnsi"/>
                <w:sz w:val="20"/>
                <w:szCs w:val="20"/>
              </w:rPr>
              <w:t>Equality Groups (LGBTQ+, BAME)</w:t>
            </w:r>
          </w:p>
          <w:p w14:paraId="2A7B1550" w14:textId="18619640" w:rsidR="001764C9" w:rsidRDefault="00E87E3A" w:rsidP="00967D54">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hyperlink r:id="rId15" w:history="1">
              <w:r w:rsidR="001764C9" w:rsidRPr="001764C9">
                <w:rPr>
                  <w:rStyle w:val="Hyperlink"/>
                  <w:rFonts w:cstheme="minorHAnsi"/>
                  <w:sz w:val="20"/>
                  <w:szCs w:val="20"/>
                </w:rPr>
                <w:t>Boxall Profiling</w:t>
              </w:r>
            </w:hyperlink>
            <w:r w:rsidR="001764C9">
              <w:rPr>
                <w:rFonts w:cstheme="minorHAnsi"/>
                <w:sz w:val="20"/>
                <w:szCs w:val="20"/>
              </w:rPr>
              <w:t xml:space="preserve"> (and follow-up support)</w:t>
            </w:r>
          </w:p>
          <w:p w14:paraId="31C11CEE" w14:textId="77777777" w:rsidR="001764C9" w:rsidRDefault="00E87E3A" w:rsidP="00967D54">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hyperlink r:id="rId16" w:history="1">
              <w:r w:rsidR="001764C9" w:rsidRPr="001764C9">
                <w:rPr>
                  <w:rStyle w:val="Hyperlink"/>
                  <w:rFonts w:cstheme="minorHAnsi"/>
                  <w:sz w:val="20"/>
                  <w:szCs w:val="20"/>
                </w:rPr>
                <w:t>Motional Profiling</w:t>
              </w:r>
            </w:hyperlink>
            <w:r w:rsidR="001764C9">
              <w:rPr>
                <w:rFonts w:cstheme="minorHAnsi"/>
                <w:sz w:val="20"/>
                <w:szCs w:val="20"/>
              </w:rPr>
              <w:t xml:space="preserve"> (and follow-up support)</w:t>
            </w:r>
          </w:p>
          <w:p w14:paraId="56C0A1A2" w14:textId="4F3F9C57" w:rsidR="00783273" w:rsidRPr="00967D54" w:rsidRDefault="00783273" w:rsidP="00967D54">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Safety planning</w:t>
            </w:r>
          </w:p>
        </w:tc>
        <w:tc>
          <w:tcPr>
            <w:tcW w:w="4252" w:type="dxa"/>
            <w:tcBorders>
              <w:top w:val="single" w:sz="4" w:space="0" w:color="auto"/>
              <w:left w:val="single" w:sz="4" w:space="0" w:color="auto"/>
              <w:bottom w:val="single" w:sz="4" w:space="0" w:color="auto"/>
              <w:right w:val="single" w:sz="4" w:space="0" w:color="auto"/>
            </w:tcBorders>
            <w:shd w:val="clear" w:color="auto" w:fill="FFFF00"/>
            <w:vAlign w:val="center"/>
          </w:tcPr>
          <w:p w14:paraId="4602479B" w14:textId="6C50DFA3" w:rsidR="002A7F95" w:rsidRPr="002070C7" w:rsidRDefault="002A7F95" w:rsidP="00C041D6">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070C7">
              <w:rPr>
                <w:rFonts w:cstheme="minorHAnsi"/>
                <w:sz w:val="20"/>
                <w:szCs w:val="20"/>
              </w:rPr>
              <w:t>Mental Health First Aid</w:t>
            </w:r>
          </w:p>
          <w:p w14:paraId="71983775" w14:textId="4AC626ED" w:rsidR="002A7F95" w:rsidRPr="002070C7" w:rsidRDefault="00E87E3A" w:rsidP="00C041D6">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hyperlink r:id="rId17" w:history="1">
              <w:proofErr w:type="spellStart"/>
              <w:r w:rsidR="002A7F95" w:rsidRPr="00EE1DF5">
                <w:rPr>
                  <w:rStyle w:val="Hyperlink"/>
                  <w:rFonts w:cstheme="minorHAnsi"/>
                  <w:sz w:val="20"/>
                  <w:szCs w:val="20"/>
                </w:rPr>
                <w:t>ASiST</w:t>
              </w:r>
              <w:proofErr w:type="spellEnd"/>
            </w:hyperlink>
            <w:r w:rsidR="002A7F95" w:rsidRPr="002070C7">
              <w:rPr>
                <w:rFonts w:cstheme="minorHAnsi"/>
                <w:sz w:val="20"/>
                <w:szCs w:val="20"/>
              </w:rPr>
              <w:t xml:space="preserve"> / </w:t>
            </w:r>
            <w:hyperlink r:id="rId18" w:history="1">
              <w:r w:rsidR="002A7F95" w:rsidRPr="00EE1DF5">
                <w:rPr>
                  <w:rStyle w:val="Hyperlink"/>
                  <w:rFonts w:cstheme="minorHAnsi"/>
                  <w:sz w:val="20"/>
                  <w:szCs w:val="20"/>
                </w:rPr>
                <w:t>STORM</w:t>
              </w:r>
            </w:hyperlink>
            <w:r w:rsidR="002A7F95" w:rsidRPr="002070C7">
              <w:rPr>
                <w:rFonts w:cstheme="minorHAnsi"/>
                <w:sz w:val="20"/>
                <w:szCs w:val="20"/>
              </w:rPr>
              <w:t xml:space="preserve"> (for self-harm and suicide ideation</w:t>
            </w:r>
            <w:r w:rsidR="002A7F95" w:rsidRPr="002070C7">
              <w:rPr>
                <w:rStyle w:val="FootnoteReference"/>
                <w:rFonts w:cstheme="minorHAnsi"/>
                <w:sz w:val="20"/>
                <w:szCs w:val="20"/>
              </w:rPr>
              <w:footnoteReference w:id="4"/>
            </w:r>
            <w:r w:rsidR="002A7F95" w:rsidRPr="002070C7">
              <w:rPr>
                <w:rFonts w:cstheme="minorHAnsi"/>
                <w:sz w:val="20"/>
                <w:szCs w:val="20"/>
              </w:rPr>
              <w:t>)</w:t>
            </w:r>
          </w:p>
          <w:p w14:paraId="2513DAF3" w14:textId="34C5047D" w:rsidR="002A7F95" w:rsidRPr="002070C7" w:rsidRDefault="00E87E3A" w:rsidP="00C041D6">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hyperlink r:id="rId19" w:history="1">
              <w:r w:rsidR="002A7F95" w:rsidRPr="0032750E">
                <w:rPr>
                  <w:rStyle w:val="Hyperlink"/>
                  <w:rFonts w:cstheme="minorHAnsi"/>
                  <w:sz w:val="20"/>
                  <w:szCs w:val="20"/>
                </w:rPr>
                <w:t>Senior Mental Health Lead</w:t>
              </w:r>
            </w:hyperlink>
            <w:r w:rsidR="002A7F95" w:rsidRPr="002070C7">
              <w:rPr>
                <w:rFonts w:cstheme="minorHAnsi"/>
                <w:sz w:val="20"/>
                <w:szCs w:val="20"/>
              </w:rPr>
              <w:t xml:space="preserve"> </w:t>
            </w:r>
            <w:r w:rsidR="002A7F95" w:rsidRPr="002070C7">
              <w:rPr>
                <w:rFonts w:cstheme="minorHAnsi"/>
                <w:sz w:val="20"/>
                <w:szCs w:val="20"/>
              </w:rPr>
              <w:br/>
              <w:t>(</w:t>
            </w:r>
            <w:r w:rsidR="002A7F95" w:rsidRPr="00403510">
              <w:rPr>
                <w:rFonts w:cstheme="minorHAnsi"/>
                <w:i/>
                <w:iCs/>
                <w:sz w:val="16"/>
                <w:szCs w:val="16"/>
              </w:rPr>
              <w:t>this person should be strategically coordinating approaches across the school, not feeling they must respond to every individual pupil need</w:t>
            </w:r>
            <w:r w:rsidR="002A7F95" w:rsidRPr="002070C7">
              <w:rPr>
                <w:rFonts w:cstheme="minorHAnsi"/>
                <w:sz w:val="20"/>
                <w:szCs w:val="20"/>
              </w:rPr>
              <w:t>)</w:t>
            </w:r>
          </w:p>
          <w:p w14:paraId="2CA0547A" w14:textId="77777777" w:rsidR="002A7F95" w:rsidRDefault="00E87E3A" w:rsidP="00D8365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hyperlink r:id="rId20" w:history="1">
              <w:r w:rsidR="002A7F95" w:rsidRPr="00EE1DF5">
                <w:rPr>
                  <w:rStyle w:val="Hyperlink"/>
                  <w:rFonts w:cstheme="minorHAnsi"/>
                  <w:sz w:val="20"/>
                  <w:szCs w:val="20"/>
                </w:rPr>
                <w:t>TISUK 11-day Practitioner</w:t>
              </w:r>
            </w:hyperlink>
          </w:p>
          <w:p w14:paraId="4DD5C7F7" w14:textId="636ACBF7" w:rsidR="00365147" w:rsidRPr="00D83657" w:rsidRDefault="00365147" w:rsidP="00D8365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ELSA Training</w:t>
            </w:r>
          </w:p>
        </w:tc>
        <w:tc>
          <w:tcPr>
            <w:tcW w:w="939" w:type="dxa"/>
            <w:tcBorders>
              <w:top w:val="single" w:sz="4" w:space="0" w:color="auto"/>
              <w:left w:val="single" w:sz="4" w:space="0" w:color="auto"/>
              <w:bottom w:val="single" w:sz="4" w:space="0" w:color="auto"/>
              <w:right w:val="single" w:sz="4" w:space="0" w:color="auto"/>
            </w:tcBorders>
            <w:shd w:val="clear" w:color="auto" w:fill="FFFF00"/>
            <w:vAlign w:val="center"/>
          </w:tcPr>
          <w:p w14:paraId="08B46672" w14:textId="40EB7672" w:rsidR="002A7F95" w:rsidRPr="002070C7" w:rsidRDefault="002A7F95" w:rsidP="00A131A6">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2A7F95" w:rsidRPr="00786974" w14:paraId="7CA168DD" w14:textId="0BCADE03" w:rsidTr="003E1B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tcPr>
          <w:p w14:paraId="302F702F" w14:textId="77777777" w:rsidR="002A7F95" w:rsidRPr="00786974" w:rsidRDefault="002A7F95" w:rsidP="00CD48A9">
            <w:pPr>
              <w:ind w:left="113" w:right="113"/>
              <w:jc w:val="center"/>
              <w:rPr>
                <w:rFonts w:cstheme="minorHAnsi"/>
                <w:color w:val="000000" w:themeColor="text1"/>
                <w:sz w:val="28"/>
                <w:szCs w:val="28"/>
              </w:rPr>
            </w:pPr>
            <w:r w:rsidRPr="00786974">
              <w:rPr>
                <w:rFonts w:cstheme="minorHAnsi"/>
                <w:color w:val="000000" w:themeColor="text1"/>
                <w:sz w:val="28"/>
                <w:szCs w:val="28"/>
              </w:rPr>
              <w:t>External Agency Support</w:t>
            </w:r>
          </w:p>
          <w:p w14:paraId="40574F3D" w14:textId="727FE98B" w:rsidR="002A7F95" w:rsidRPr="00786974" w:rsidRDefault="002A7F95" w:rsidP="00CD48A9">
            <w:pPr>
              <w:ind w:left="113" w:right="113"/>
              <w:jc w:val="center"/>
              <w:rPr>
                <w:rFonts w:cstheme="minorHAnsi"/>
                <w:b w:val="0"/>
                <w:bCs w:val="0"/>
                <w:color w:val="000000" w:themeColor="text1"/>
                <w:sz w:val="24"/>
                <w:szCs w:val="24"/>
              </w:rPr>
            </w:pPr>
            <w:r w:rsidRPr="00786974">
              <w:rPr>
                <w:rFonts w:cstheme="minorHAnsi"/>
                <w:b w:val="0"/>
                <w:bCs w:val="0"/>
                <w:color w:val="000000" w:themeColor="text1"/>
                <w:sz w:val="24"/>
                <w:szCs w:val="24"/>
              </w:rPr>
              <w:t>(facilitated/referred by school)</w:t>
            </w:r>
          </w:p>
        </w:tc>
        <w:tc>
          <w:tcPr>
            <w:tcW w:w="1319" w:type="dxa"/>
            <w:tcBorders>
              <w:top w:val="single" w:sz="4" w:space="0" w:color="auto"/>
              <w:left w:val="single" w:sz="4" w:space="0" w:color="auto"/>
              <w:bottom w:val="single" w:sz="4" w:space="0" w:color="auto"/>
              <w:right w:val="single" w:sz="4" w:space="0" w:color="auto"/>
            </w:tcBorders>
            <w:shd w:val="clear" w:color="auto" w:fill="FFC000"/>
            <w:vAlign w:val="center"/>
          </w:tcPr>
          <w:p w14:paraId="5B2D4D9B" w14:textId="5F020CE9" w:rsidR="002A7F95" w:rsidRPr="002070C7" w:rsidRDefault="002A7F95" w:rsidP="0044509D">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2070C7">
              <w:rPr>
                <w:rFonts w:cstheme="minorHAnsi"/>
                <w:b/>
                <w:bCs/>
                <w:sz w:val="20"/>
                <w:szCs w:val="20"/>
              </w:rPr>
              <w:t>Wave 3:</w:t>
            </w:r>
          </w:p>
          <w:p w14:paraId="6EB01343" w14:textId="7F917F27" w:rsidR="002A7F95" w:rsidRPr="002070C7" w:rsidRDefault="002A7F95" w:rsidP="0044509D">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2070C7">
              <w:rPr>
                <w:rFonts w:cstheme="minorHAnsi"/>
                <w:sz w:val="20"/>
                <w:szCs w:val="20"/>
              </w:rPr>
              <w:t>Targeted Intervention</w:t>
            </w:r>
          </w:p>
        </w:tc>
        <w:tc>
          <w:tcPr>
            <w:tcW w:w="2202" w:type="dxa"/>
            <w:tcBorders>
              <w:top w:val="single" w:sz="4" w:space="0" w:color="auto"/>
              <w:left w:val="single" w:sz="4" w:space="0" w:color="auto"/>
              <w:bottom w:val="single" w:sz="4" w:space="0" w:color="auto"/>
              <w:right w:val="single" w:sz="4" w:space="0" w:color="auto"/>
            </w:tcBorders>
            <w:shd w:val="clear" w:color="auto" w:fill="FFC000"/>
            <w:vAlign w:val="center"/>
          </w:tcPr>
          <w:p w14:paraId="271C089A" w14:textId="77777777" w:rsidR="002A7F95" w:rsidRPr="002070C7" w:rsidRDefault="002A7F95" w:rsidP="00C041D6">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57BCAD6C" w14:textId="42D83959" w:rsidR="002A7F95" w:rsidRPr="002070C7" w:rsidRDefault="002A7F95" w:rsidP="00C041D6">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070C7">
              <w:rPr>
                <w:rFonts w:cstheme="minorHAnsi"/>
                <w:sz w:val="20"/>
                <w:szCs w:val="20"/>
              </w:rPr>
              <w:t>Pupils for whom Wave 2 is not helping sufficiently</w:t>
            </w:r>
          </w:p>
          <w:p w14:paraId="4EE06D2F" w14:textId="77777777" w:rsidR="002A7F95" w:rsidRPr="002070C7" w:rsidRDefault="002A7F95" w:rsidP="00C041D6">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59E72989" w14:textId="2E483C14" w:rsidR="002A7F95" w:rsidRPr="002070C7" w:rsidRDefault="002A7F95" w:rsidP="00C041D6">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070C7">
              <w:rPr>
                <w:rFonts w:cstheme="minorHAnsi"/>
                <w:sz w:val="20"/>
                <w:szCs w:val="20"/>
              </w:rPr>
              <w:t xml:space="preserve">Pupils subject to a Senior Mental Health Lead </w:t>
            </w:r>
            <w:r w:rsidR="00862B92">
              <w:rPr>
                <w:rFonts w:cstheme="minorHAnsi"/>
                <w:sz w:val="20"/>
                <w:szCs w:val="20"/>
              </w:rPr>
              <w:t xml:space="preserve">(SMHL) </w:t>
            </w:r>
            <w:r w:rsidRPr="002070C7">
              <w:rPr>
                <w:rFonts w:cstheme="minorHAnsi"/>
                <w:sz w:val="20"/>
                <w:szCs w:val="20"/>
              </w:rPr>
              <w:t>or SENDCO referral</w:t>
            </w:r>
          </w:p>
          <w:p w14:paraId="270C02D6" w14:textId="77777777" w:rsidR="002A7F95" w:rsidRPr="002070C7" w:rsidRDefault="002A7F95" w:rsidP="00C041D6">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6EF7CD9F" w14:textId="76B017FC" w:rsidR="002A7F95" w:rsidRPr="002070C7" w:rsidRDefault="002A7F95" w:rsidP="00C041D6">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070C7">
              <w:rPr>
                <w:rFonts w:cstheme="minorHAnsi"/>
                <w:sz w:val="20"/>
                <w:szCs w:val="20"/>
              </w:rPr>
              <w:t>Pupils with concerning metrics</w:t>
            </w:r>
            <w:r w:rsidRPr="002070C7">
              <w:rPr>
                <w:rStyle w:val="FootnoteReference"/>
                <w:rFonts w:cstheme="minorHAnsi"/>
                <w:sz w:val="20"/>
                <w:szCs w:val="20"/>
              </w:rPr>
              <w:footnoteReference w:id="5"/>
            </w:r>
          </w:p>
        </w:tc>
        <w:tc>
          <w:tcPr>
            <w:tcW w:w="1842" w:type="dxa"/>
            <w:tcBorders>
              <w:top w:val="single" w:sz="4" w:space="0" w:color="auto"/>
              <w:left w:val="single" w:sz="4" w:space="0" w:color="auto"/>
              <w:bottom w:val="single" w:sz="4" w:space="0" w:color="auto"/>
              <w:right w:val="single" w:sz="4" w:space="0" w:color="auto"/>
            </w:tcBorders>
            <w:shd w:val="clear" w:color="auto" w:fill="FFC000"/>
            <w:vAlign w:val="center"/>
          </w:tcPr>
          <w:p w14:paraId="2F0F4DA4" w14:textId="1E1CAF8F" w:rsidR="002A7F95" w:rsidRPr="008D59B6" w:rsidRDefault="008D59B6" w:rsidP="003E1BAA">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Detailed assessment work, direct intervention, contribution to group meetings</w:t>
            </w:r>
          </w:p>
        </w:tc>
        <w:tc>
          <w:tcPr>
            <w:tcW w:w="5387" w:type="dxa"/>
            <w:tcBorders>
              <w:top w:val="single" w:sz="4" w:space="0" w:color="auto"/>
              <w:left w:val="single" w:sz="4" w:space="0" w:color="auto"/>
              <w:bottom w:val="single" w:sz="4" w:space="0" w:color="auto"/>
              <w:right w:val="single" w:sz="4" w:space="0" w:color="auto"/>
            </w:tcBorders>
            <w:shd w:val="clear" w:color="auto" w:fill="FFC000"/>
            <w:vAlign w:val="center"/>
          </w:tcPr>
          <w:p w14:paraId="62F431D0" w14:textId="4A2CADAB" w:rsidR="002A7F95" w:rsidRPr="002070C7" w:rsidRDefault="002A7F95" w:rsidP="00735E68">
            <w:pPr>
              <w:pStyle w:val="ListParagraph"/>
              <w:numPr>
                <w:ilvl w:val="0"/>
                <w:numId w:val="2"/>
              </w:numPr>
              <w:ind w:left="300" w:hanging="30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070C7">
              <w:rPr>
                <w:rFonts w:cstheme="minorHAnsi"/>
                <w:sz w:val="20"/>
                <w:szCs w:val="20"/>
              </w:rPr>
              <w:t>MHST individual support (where available)</w:t>
            </w:r>
          </w:p>
          <w:p w14:paraId="44F5D79E" w14:textId="5DFB0F3E" w:rsidR="002A7F95" w:rsidRPr="002070C7" w:rsidRDefault="00E87E3A" w:rsidP="00735E68">
            <w:pPr>
              <w:pStyle w:val="ListParagraph"/>
              <w:numPr>
                <w:ilvl w:val="0"/>
                <w:numId w:val="2"/>
              </w:numPr>
              <w:ind w:left="300" w:hanging="300"/>
              <w:cnfStyle w:val="000000100000" w:firstRow="0" w:lastRow="0" w:firstColumn="0" w:lastColumn="0" w:oddVBand="0" w:evenVBand="0" w:oddHBand="1" w:evenHBand="0" w:firstRowFirstColumn="0" w:firstRowLastColumn="0" w:lastRowFirstColumn="0" w:lastRowLastColumn="0"/>
              <w:rPr>
                <w:rFonts w:cstheme="minorHAnsi"/>
                <w:sz w:val="20"/>
                <w:szCs w:val="20"/>
              </w:rPr>
            </w:pPr>
            <w:hyperlink r:id="rId21" w:history="1">
              <w:r w:rsidR="002A7F95" w:rsidRPr="00896162">
                <w:rPr>
                  <w:rStyle w:val="Hyperlink"/>
                  <w:rFonts w:cstheme="minorHAnsi"/>
                  <w:sz w:val="20"/>
                  <w:szCs w:val="20"/>
                </w:rPr>
                <w:t>Place2Be</w:t>
              </w:r>
            </w:hyperlink>
            <w:r w:rsidR="002A7F95" w:rsidRPr="002070C7">
              <w:rPr>
                <w:rFonts w:cstheme="minorHAnsi"/>
                <w:sz w:val="20"/>
                <w:szCs w:val="20"/>
              </w:rPr>
              <w:t xml:space="preserve"> individual support (where available)</w:t>
            </w:r>
          </w:p>
          <w:p w14:paraId="643EE35D" w14:textId="64991CBB" w:rsidR="002A7F95" w:rsidRPr="002070C7" w:rsidRDefault="002A7F95" w:rsidP="00B128AE">
            <w:pPr>
              <w:pStyle w:val="ListParagraph"/>
              <w:numPr>
                <w:ilvl w:val="0"/>
                <w:numId w:val="2"/>
              </w:numPr>
              <w:ind w:left="300" w:hanging="30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070C7">
              <w:rPr>
                <w:rFonts w:cstheme="minorHAnsi"/>
                <w:sz w:val="20"/>
                <w:szCs w:val="20"/>
              </w:rPr>
              <w:t>SHARP or YSMART etc. (drugs)</w:t>
            </w:r>
          </w:p>
          <w:p w14:paraId="6EEFF715" w14:textId="67CD1C37" w:rsidR="002A7F95" w:rsidRPr="00613557" w:rsidRDefault="00E87E3A" w:rsidP="00B128AE">
            <w:pPr>
              <w:pStyle w:val="ListParagraph"/>
              <w:numPr>
                <w:ilvl w:val="0"/>
                <w:numId w:val="2"/>
              </w:numPr>
              <w:ind w:left="300" w:hanging="300"/>
              <w:cnfStyle w:val="000000100000" w:firstRow="0" w:lastRow="0" w:firstColumn="0" w:lastColumn="0" w:oddVBand="0" w:evenVBand="0" w:oddHBand="1" w:evenHBand="0" w:firstRowFirstColumn="0" w:firstRowLastColumn="0" w:lastRowFirstColumn="0" w:lastRowLastColumn="0"/>
              <w:rPr>
                <w:rFonts w:cstheme="minorHAnsi"/>
                <w:sz w:val="20"/>
                <w:szCs w:val="20"/>
              </w:rPr>
            </w:pPr>
            <w:hyperlink r:id="rId22" w:history="1">
              <w:r w:rsidR="002A7F95" w:rsidRPr="003E0D2B">
                <w:rPr>
                  <w:rStyle w:val="Hyperlink"/>
                  <w:rFonts w:cstheme="minorHAnsi"/>
                  <w:sz w:val="20"/>
                  <w:szCs w:val="20"/>
                </w:rPr>
                <w:t>Jeremiah’s Journey</w:t>
              </w:r>
            </w:hyperlink>
            <w:r w:rsidR="00613557" w:rsidRPr="00613557">
              <w:rPr>
                <w:rFonts w:cstheme="minorHAnsi"/>
                <w:sz w:val="20"/>
                <w:szCs w:val="20"/>
              </w:rPr>
              <w:t xml:space="preserve"> / </w:t>
            </w:r>
            <w:hyperlink r:id="rId23" w:history="1">
              <w:proofErr w:type="spellStart"/>
              <w:r w:rsidR="002A7F95" w:rsidRPr="003E0D2B">
                <w:rPr>
                  <w:rStyle w:val="Hyperlink"/>
                  <w:rFonts w:cstheme="minorHAnsi"/>
                  <w:sz w:val="20"/>
                  <w:szCs w:val="20"/>
                </w:rPr>
                <w:t>Penhaligon’s</w:t>
              </w:r>
              <w:proofErr w:type="spellEnd"/>
              <w:r w:rsidR="002A7F95" w:rsidRPr="003E0D2B">
                <w:rPr>
                  <w:rStyle w:val="Hyperlink"/>
                  <w:rFonts w:cstheme="minorHAnsi"/>
                  <w:sz w:val="20"/>
                  <w:szCs w:val="20"/>
                </w:rPr>
                <w:t xml:space="preserve"> Friends</w:t>
              </w:r>
            </w:hyperlink>
            <w:r w:rsidR="002A7F95" w:rsidRPr="00613557">
              <w:rPr>
                <w:rFonts w:cstheme="minorHAnsi"/>
                <w:sz w:val="20"/>
                <w:szCs w:val="20"/>
              </w:rPr>
              <w:t xml:space="preserve"> (bereavement)</w:t>
            </w:r>
          </w:p>
          <w:p w14:paraId="29252DB0" w14:textId="13C73E4F" w:rsidR="002A7F95" w:rsidRPr="002070C7" w:rsidRDefault="00E87E3A" w:rsidP="00B128AE">
            <w:pPr>
              <w:pStyle w:val="ListParagraph"/>
              <w:numPr>
                <w:ilvl w:val="0"/>
                <w:numId w:val="2"/>
              </w:numPr>
              <w:ind w:left="300" w:hanging="300"/>
              <w:cnfStyle w:val="000000100000" w:firstRow="0" w:lastRow="0" w:firstColumn="0" w:lastColumn="0" w:oddVBand="0" w:evenVBand="0" w:oddHBand="1" w:evenHBand="0" w:firstRowFirstColumn="0" w:firstRowLastColumn="0" w:lastRowFirstColumn="0" w:lastRowLastColumn="0"/>
              <w:rPr>
                <w:rFonts w:cstheme="minorHAnsi"/>
                <w:sz w:val="20"/>
                <w:szCs w:val="20"/>
              </w:rPr>
            </w:pPr>
            <w:hyperlink r:id="rId24" w:history="1">
              <w:r w:rsidR="002A7F95" w:rsidRPr="003E0D2B">
                <w:rPr>
                  <w:rStyle w:val="Hyperlink"/>
                  <w:rFonts w:cstheme="minorHAnsi"/>
                  <w:sz w:val="20"/>
                  <w:szCs w:val="20"/>
                </w:rPr>
                <w:t>Pete’s Dragon</w:t>
              </w:r>
            </w:hyperlink>
            <w:r w:rsidR="002A7F95" w:rsidRPr="002070C7">
              <w:rPr>
                <w:rFonts w:cstheme="minorHAnsi"/>
                <w:sz w:val="20"/>
                <w:szCs w:val="20"/>
              </w:rPr>
              <w:t xml:space="preserve"> (suicide)</w:t>
            </w:r>
          </w:p>
          <w:p w14:paraId="4376B99D" w14:textId="384C29EC" w:rsidR="002A7F95" w:rsidRPr="002070C7" w:rsidRDefault="002A7F95" w:rsidP="00B128AE">
            <w:pPr>
              <w:pStyle w:val="ListParagraph"/>
              <w:numPr>
                <w:ilvl w:val="0"/>
                <w:numId w:val="2"/>
              </w:numPr>
              <w:ind w:left="300" w:hanging="30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070C7">
              <w:rPr>
                <w:rFonts w:cstheme="minorHAnsi"/>
                <w:sz w:val="20"/>
                <w:szCs w:val="20"/>
              </w:rPr>
              <w:t>Professional counsellors (</w:t>
            </w:r>
            <w:hyperlink r:id="rId25" w:history="1">
              <w:r w:rsidRPr="003E0D2B">
                <w:rPr>
                  <w:rStyle w:val="Hyperlink"/>
                  <w:rFonts w:cstheme="minorHAnsi"/>
                  <w:sz w:val="20"/>
                  <w:szCs w:val="20"/>
                </w:rPr>
                <w:t>BACP registered</w:t>
              </w:r>
            </w:hyperlink>
            <w:r w:rsidRPr="002070C7">
              <w:rPr>
                <w:rFonts w:cstheme="minorHAnsi"/>
                <w:sz w:val="20"/>
                <w:szCs w:val="20"/>
              </w:rPr>
              <w:t>, convened and paid for by school)</w:t>
            </w:r>
          </w:p>
          <w:p w14:paraId="788AAC83" w14:textId="77777777" w:rsidR="002A7F95" w:rsidRPr="002070C7" w:rsidRDefault="002A7F95" w:rsidP="00B128AE">
            <w:pPr>
              <w:pStyle w:val="ListParagraph"/>
              <w:numPr>
                <w:ilvl w:val="0"/>
                <w:numId w:val="2"/>
              </w:numPr>
              <w:ind w:left="300" w:hanging="30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070C7">
              <w:rPr>
                <w:rFonts w:cstheme="minorHAnsi"/>
                <w:sz w:val="20"/>
                <w:szCs w:val="20"/>
              </w:rPr>
              <w:t>Police intervention</w:t>
            </w:r>
          </w:p>
          <w:p w14:paraId="091D00DF" w14:textId="77777777" w:rsidR="002A7F95" w:rsidRDefault="002A7F95" w:rsidP="00B128AE">
            <w:pPr>
              <w:pStyle w:val="ListParagraph"/>
              <w:numPr>
                <w:ilvl w:val="0"/>
                <w:numId w:val="2"/>
              </w:numPr>
              <w:ind w:left="300" w:hanging="30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070C7">
              <w:rPr>
                <w:rFonts w:cstheme="minorHAnsi"/>
                <w:sz w:val="20"/>
                <w:szCs w:val="20"/>
              </w:rPr>
              <w:t>Youth Intervention Team (YIT)</w:t>
            </w:r>
          </w:p>
          <w:p w14:paraId="5394C53C" w14:textId="77777777" w:rsidR="009D4ED3" w:rsidRDefault="00E87E3A" w:rsidP="00B128AE">
            <w:pPr>
              <w:pStyle w:val="ListParagraph"/>
              <w:numPr>
                <w:ilvl w:val="0"/>
                <w:numId w:val="2"/>
              </w:numPr>
              <w:ind w:left="300" w:hanging="300"/>
              <w:cnfStyle w:val="000000100000" w:firstRow="0" w:lastRow="0" w:firstColumn="0" w:lastColumn="0" w:oddVBand="0" w:evenVBand="0" w:oddHBand="1" w:evenHBand="0" w:firstRowFirstColumn="0" w:firstRowLastColumn="0" w:lastRowFirstColumn="0" w:lastRowLastColumn="0"/>
              <w:rPr>
                <w:rFonts w:cstheme="minorHAnsi"/>
                <w:sz w:val="20"/>
                <w:szCs w:val="20"/>
              </w:rPr>
            </w:pPr>
            <w:hyperlink r:id="rId26" w:history="1">
              <w:r w:rsidR="009D4ED3" w:rsidRPr="00261266">
                <w:rPr>
                  <w:rStyle w:val="Hyperlink"/>
                  <w:rFonts w:cstheme="minorHAnsi"/>
                  <w:sz w:val="20"/>
                  <w:szCs w:val="20"/>
                </w:rPr>
                <w:t>CAMHS Early Help pathway</w:t>
              </w:r>
            </w:hyperlink>
            <w:r w:rsidR="00261266">
              <w:rPr>
                <w:rFonts w:cstheme="minorHAnsi"/>
                <w:sz w:val="20"/>
                <w:szCs w:val="20"/>
              </w:rPr>
              <w:t xml:space="preserve"> (for Plymouth)</w:t>
            </w:r>
          </w:p>
          <w:p w14:paraId="33985043" w14:textId="715DE660" w:rsidR="00925C97" w:rsidRPr="002070C7" w:rsidRDefault="00925C97" w:rsidP="00B128AE">
            <w:pPr>
              <w:pStyle w:val="ListParagraph"/>
              <w:numPr>
                <w:ilvl w:val="0"/>
                <w:numId w:val="2"/>
              </w:numPr>
              <w:ind w:left="300" w:hanging="30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 xml:space="preserve">Support for Young Carers (e.g. </w:t>
            </w:r>
            <w:hyperlink r:id="rId27" w:history="1">
              <w:r w:rsidR="000167C7">
                <w:rPr>
                  <w:rStyle w:val="Hyperlink"/>
                  <w:rFonts w:cstheme="minorHAnsi"/>
                  <w:sz w:val="20"/>
                  <w:szCs w:val="20"/>
                </w:rPr>
                <w:t>Cornwall Carers</w:t>
              </w:r>
            </w:hyperlink>
            <w:r>
              <w:rPr>
                <w:rFonts w:cstheme="minorHAnsi"/>
                <w:sz w:val="20"/>
                <w:szCs w:val="20"/>
              </w:rPr>
              <w:t>)</w:t>
            </w:r>
          </w:p>
        </w:tc>
        <w:tc>
          <w:tcPr>
            <w:tcW w:w="8363"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14:paraId="5C476615" w14:textId="4D283C7B" w:rsidR="002A7F95" w:rsidRPr="002070C7" w:rsidRDefault="002A7F95" w:rsidP="00C041D6">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070C7">
              <w:rPr>
                <w:rFonts w:cstheme="minorHAnsi"/>
                <w:sz w:val="20"/>
                <w:szCs w:val="20"/>
              </w:rPr>
              <w:t>Supporting mental health professionals working with national bodies and frameworks (e.g. BACP)</w:t>
            </w:r>
          </w:p>
          <w:p w14:paraId="0A67692F" w14:textId="77777777" w:rsidR="002A7F95" w:rsidRDefault="005902AF" w:rsidP="00C041D6">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902AF">
              <w:rPr>
                <w:rFonts w:cstheme="minorHAnsi"/>
                <w:sz w:val="20"/>
                <w:szCs w:val="20"/>
              </w:rPr>
              <w:t>T</w:t>
            </w:r>
            <w:r w:rsidR="002A7F95" w:rsidRPr="005902AF">
              <w:rPr>
                <w:rFonts w:cstheme="minorHAnsi"/>
                <w:sz w:val="20"/>
                <w:szCs w:val="20"/>
              </w:rPr>
              <w:t>his is professionals working in their capacity, possibly within school, possibly funded by school</w:t>
            </w:r>
          </w:p>
          <w:p w14:paraId="0A916254" w14:textId="77777777" w:rsidR="00C7146A" w:rsidRDefault="00C7146A" w:rsidP="00C041D6">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7E30F3DA" w14:textId="583B99DD" w:rsidR="00A66EF7" w:rsidRPr="009B115A" w:rsidRDefault="00940DA5" w:rsidP="00A66EF7">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Pr>
                <w:rStyle w:val="Hyperlink"/>
                <w:color w:val="000000" w:themeColor="text1"/>
                <w:sz w:val="20"/>
                <w:szCs w:val="20"/>
                <w:u w:val="none"/>
              </w:rPr>
              <w:t>F</w:t>
            </w:r>
            <w:r w:rsidRPr="009B115A">
              <w:rPr>
                <w:rStyle w:val="Hyperlink"/>
                <w:color w:val="000000" w:themeColor="text1"/>
                <w:sz w:val="20"/>
                <w:szCs w:val="20"/>
                <w:u w:val="none"/>
              </w:rPr>
              <w:t>or Plymouth</w:t>
            </w:r>
            <w:r>
              <w:rPr>
                <w:rStyle w:val="Hyperlink"/>
                <w:color w:val="000000" w:themeColor="text1"/>
                <w:sz w:val="20"/>
                <w:szCs w:val="20"/>
                <w:u w:val="none"/>
              </w:rPr>
              <w:t xml:space="preserve">: </w:t>
            </w:r>
            <w:hyperlink r:id="rId28" w:history="1">
              <w:r w:rsidR="00A66EF7" w:rsidRPr="00C12ABA">
                <w:rPr>
                  <w:rStyle w:val="Hyperlink"/>
                  <w:sz w:val="20"/>
                  <w:szCs w:val="20"/>
                </w:rPr>
                <w:t>CAMHS Early Help Pathway | Livewell Southwest</w:t>
              </w:r>
            </w:hyperlink>
          </w:p>
          <w:p w14:paraId="0B344225" w14:textId="76A26211" w:rsidR="00C12ABA" w:rsidRPr="00EA63DA" w:rsidRDefault="00C12ABA" w:rsidP="00A66EF7">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EA63DA">
              <w:rPr>
                <w:rFonts w:cstheme="minorHAnsi"/>
                <w:color w:val="000000"/>
                <w:sz w:val="18"/>
                <w:szCs w:val="18"/>
              </w:rPr>
              <w:t>Phone: 01752 431613</w:t>
            </w:r>
            <w:r w:rsidR="00240FDD" w:rsidRPr="00EA63DA">
              <w:rPr>
                <w:rFonts w:cstheme="minorHAnsi"/>
                <w:color w:val="000000"/>
                <w:sz w:val="18"/>
                <w:szCs w:val="18"/>
              </w:rPr>
              <w:t xml:space="preserve"> (Mon-Fri 9am-4pm)</w:t>
            </w:r>
            <w:r w:rsidRPr="00EA63DA">
              <w:rPr>
                <w:rFonts w:cstheme="minorHAnsi"/>
                <w:color w:val="000000"/>
                <w:sz w:val="18"/>
                <w:szCs w:val="18"/>
              </w:rPr>
              <w:t xml:space="preserve"> to access a</w:t>
            </w:r>
            <w:r w:rsidR="00A66EF7" w:rsidRPr="00EA63DA">
              <w:rPr>
                <w:rFonts w:cstheme="minorHAnsi"/>
                <w:color w:val="000000"/>
                <w:sz w:val="18"/>
                <w:szCs w:val="18"/>
              </w:rPr>
              <w:t xml:space="preserve">dvice line </w:t>
            </w:r>
            <w:r w:rsidRPr="00EA63DA">
              <w:rPr>
                <w:rFonts w:cstheme="minorHAnsi"/>
                <w:color w:val="000000"/>
                <w:sz w:val="18"/>
                <w:szCs w:val="18"/>
              </w:rPr>
              <w:t>and</w:t>
            </w:r>
            <w:r w:rsidR="00A66EF7" w:rsidRPr="00EA63DA">
              <w:rPr>
                <w:rFonts w:cstheme="minorHAnsi"/>
                <w:color w:val="000000"/>
                <w:sz w:val="18"/>
                <w:szCs w:val="18"/>
              </w:rPr>
              <w:t xml:space="preserve"> speak to a CAMHS Clinician. </w:t>
            </w:r>
          </w:p>
          <w:p w14:paraId="442BA4CB" w14:textId="2958A96A" w:rsidR="00A66EF7" w:rsidRPr="00EA63DA" w:rsidRDefault="00047831" w:rsidP="00A66EF7">
            <w:pPr>
              <w:cnfStyle w:val="000000100000" w:firstRow="0" w:lastRow="0" w:firstColumn="0" w:lastColumn="0" w:oddVBand="0" w:evenVBand="0" w:oddHBand="1" w:evenHBand="0" w:firstRowFirstColumn="0" w:firstRowLastColumn="0" w:lastRowFirstColumn="0" w:lastRowLastColumn="0"/>
              <w:rPr>
                <w:rFonts w:cstheme="minorHAnsi"/>
                <w:i/>
                <w:iCs/>
                <w:color w:val="000000"/>
                <w:sz w:val="18"/>
                <w:szCs w:val="18"/>
              </w:rPr>
            </w:pPr>
            <w:r w:rsidRPr="00EA63DA">
              <w:rPr>
                <w:rFonts w:cstheme="minorHAnsi"/>
                <w:color w:val="000000"/>
                <w:sz w:val="18"/>
                <w:szCs w:val="18"/>
              </w:rPr>
              <w:t>This line is o</w:t>
            </w:r>
            <w:r w:rsidR="00A66EF7" w:rsidRPr="00EA63DA">
              <w:rPr>
                <w:rFonts w:cstheme="minorHAnsi"/>
                <w:color w:val="000000"/>
                <w:sz w:val="18"/>
                <w:szCs w:val="18"/>
              </w:rPr>
              <w:t xml:space="preserve">pen to anyone to call </w:t>
            </w:r>
            <w:r w:rsidRPr="00EA63DA">
              <w:rPr>
                <w:rFonts w:cstheme="minorHAnsi"/>
                <w:color w:val="000000"/>
                <w:sz w:val="18"/>
                <w:szCs w:val="18"/>
              </w:rPr>
              <w:t xml:space="preserve">(i.e. </w:t>
            </w:r>
            <w:r w:rsidR="00A66EF7" w:rsidRPr="00EA63DA">
              <w:rPr>
                <w:rFonts w:cstheme="minorHAnsi"/>
                <w:color w:val="000000"/>
                <w:sz w:val="18"/>
                <w:szCs w:val="18"/>
              </w:rPr>
              <w:t xml:space="preserve">not just those </w:t>
            </w:r>
            <w:r w:rsidRPr="00EA63DA">
              <w:rPr>
                <w:rFonts w:cstheme="minorHAnsi"/>
                <w:color w:val="000000"/>
                <w:sz w:val="18"/>
                <w:szCs w:val="18"/>
              </w:rPr>
              <w:t xml:space="preserve">already </w:t>
            </w:r>
            <w:r w:rsidR="00A66EF7" w:rsidRPr="00EA63DA">
              <w:rPr>
                <w:rFonts w:cstheme="minorHAnsi"/>
                <w:color w:val="000000"/>
                <w:sz w:val="18"/>
                <w:szCs w:val="18"/>
              </w:rPr>
              <w:t>open to CAMHS</w:t>
            </w:r>
            <w:r w:rsidRPr="00EA63DA">
              <w:rPr>
                <w:rFonts w:cstheme="minorHAnsi"/>
                <w:color w:val="000000"/>
                <w:sz w:val="18"/>
                <w:szCs w:val="18"/>
              </w:rPr>
              <w:t>)</w:t>
            </w:r>
            <w:r w:rsidR="00EB4DE7" w:rsidRPr="00EA63DA">
              <w:rPr>
                <w:rFonts w:cstheme="minorHAnsi"/>
                <w:color w:val="000000"/>
                <w:sz w:val="18"/>
                <w:szCs w:val="18"/>
              </w:rPr>
              <w:t>. It i</w:t>
            </w:r>
            <w:r w:rsidR="00A66EF7" w:rsidRPr="00EA63DA">
              <w:rPr>
                <w:rFonts w:cstheme="minorHAnsi"/>
                <w:color w:val="000000"/>
                <w:sz w:val="18"/>
                <w:szCs w:val="18"/>
              </w:rPr>
              <w:t xml:space="preserve">s a non-urgent line. If urgent </w:t>
            </w:r>
            <w:r w:rsidR="00EB4DE7" w:rsidRPr="00EA63DA">
              <w:rPr>
                <w:rFonts w:cstheme="minorHAnsi"/>
                <w:color w:val="000000"/>
                <w:sz w:val="18"/>
                <w:szCs w:val="18"/>
              </w:rPr>
              <w:t xml:space="preserve">use </w:t>
            </w:r>
            <w:r w:rsidR="00A66EF7" w:rsidRPr="00EA63DA">
              <w:rPr>
                <w:rFonts w:cstheme="minorHAnsi"/>
                <w:color w:val="000000"/>
                <w:sz w:val="18"/>
                <w:szCs w:val="18"/>
              </w:rPr>
              <w:t>Mental health option on 111.</w:t>
            </w:r>
          </w:p>
          <w:p w14:paraId="4D6D73BA" w14:textId="3707EA3B" w:rsidR="007513E1" w:rsidRPr="005902AF" w:rsidRDefault="007513E1" w:rsidP="00252816">
            <w:pPr>
              <w:spacing w:after="200"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939" w:type="dxa"/>
            <w:tcBorders>
              <w:top w:val="single" w:sz="4" w:space="0" w:color="auto"/>
              <w:left w:val="single" w:sz="4" w:space="0" w:color="auto"/>
              <w:bottom w:val="single" w:sz="4" w:space="0" w:color="auto"/>
              <w:right w:val="single" w:sz="4" w:space="0" w:color="auto"/>
            </w:tcBorders>
            <w:shd w:val="clear" w:color="auto" w:fill="FFC000"/>
            <w:vAlign w:val="center"/>
          </w:tcPr>
          <w:p w14:paraId="00B3CE38" w14:textId="77777777" w:rsidR="002A7F95" w:rsidRPr="002070C7" w:rsidRDefault="002A7F95" w:rsidP="00A131A6">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2A7F95" w:rsidRPr="00786974" w14:paraId="7BA3F0C0" w14:textId="0CFAE582" w:rsidTr="003E1BAA">
        <w:tc>
          <w:tcPr>
            <w:cnfStyle w:val="001000000000" w:firstRow="0" w:lastRow="0" w:firstColumn="1" w:lastColumn="0" w:oddVBand="0" w:evenVBand="0" w:oddHBand="0" w:evenHBand="0" w:firstRowFirstColumn="0" w:firstRowLastColumn="0" w:lastRowFirstColumn="0" w:lastRowLastColumn="0"/>
            <w:tcW w:w="874" w:type="dxa"/>
            <w:vMerge/>
            <w:tcBorders>
              <w:top w:val="single" w:sz="4" w:space="0" w:color="auto"/>
              <w:left w:val="single" w:sz="4" w:space="0" w:color="auto"/>
              <w:bottom w:val="single" w:sz="4" w:space="0" w:color="auto"/>
              <w:right w:val="single" w:sz="4" w:space="0" w:color="auto"/>
            </w:tcBorders>
            <w:shd w:val="clear" w:color="auto" w:fill="auto"/>
          </w:tcPr>
          <w:p w14:paraId="21D77094" w14:textId="77777777" w:rsidR="002A7F95" w:rsidRPr="00786974" w:rsidRDefault="002A7F95" w:rsidP="00CB13E0">
            <w:pPr>
              <w:rPr>
                <w:rFonts w:cstheme="minorHAnsi"/>
                <w:b w:val="0"/>
                <w:bCs w:val="0"/>
              </w:rPr>
            </w:pPr>
          </w:p>
        </w:tc>
        <w:tc>
          <w:tcPr>
            <w:tcW w:w="1319" w:type="dxa"/>
            <w:tcBorders>
              <w:top w:val="single" w:sz="4" w:space="0" w:color="auto"/>
              <w:left w:val="single" w:sz="4" w:space="0" w:color="auto"/>
              <w:bottom w:val="single" w:sz="4" w:space="0" w:color="auto"/>
              <w:right w:val="single" w:sz="4" w:space="0" w:color="auto"/>
            </w:tcBorders>
            <w:shd w:val="clear" w:color="auto" w:fill="FF0000"/>
            <w:vAlign w:val="center"/>
          </w:tcPr>
          <w:p w14:paraId="2030906B" w14:textId="2E481406" w:rsidR="002A7F95" w:rsidRPr="002070C7" w:rsidRDefault="002A7F95" w:rsidP="0044509D">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2070C7">
              <w:rPr>
                <w:rFonts w:cstheme="minorHAnsi"/>
                <w:b/>
                <w:bCs/>
                <w:sz w:val="20"/>
                <w:szCs w:val="20"/>
              </w:rPr>
              <w:t>Wave 4:</w:t>
            </w:r>
          </w:p>
          <w:p w14:paraId="5740E763" w14:textId="02212048" w:rsidR="002A7F95" w:rsidRPr="002070C7" w:rsidRDefault="002A7F95" w:rsidP="0044509D">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2070C7">
              <w:rPr>
                <w:rFonts w:cstheme="minorHAnsi"/>
                <w:sz w:val="20"/>
                <w:szCs w:val="20"/>
              </w:rPr>
              <w:t>Specialist Intervention</w:t>
            </w:r>
          </w:p>
        </w:tc>
        <w:tc>
          <w:tcPr>
            <w:tcW w:w="2202" w:type="dxa"/>
            <w:tcBorders>
              <w:top w:val="single" w:sz="4" w:space="0" w:color="auto"/>
              <w:left w:val="single" w:sz="4" w:space="0" w:color="auto"/>
              <w:bottom w:val="single" w:sz="4" w:space="0" w:color="auto"/>
              <w:right w:val="single" w:sz="4" w:space="0" w:color="auto"/>
            </w:tcBorders>
            <w:shd w:val="clear" w:color="auto" w:fill="FF0000"/>
            <w:vAlign w:val="center"/>
          </w:tcPr>
          <w:p w14:paraId="4F1B12D5" w14:textId="3B8D1FCF" w:rsidR="002A7F95" w:rsidRPr="002070C7" w:rsidRDefault="00F76980" w:rsidP="00C041D6">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Complex</w:t>
            </w:r>
            <w:r w:rsidR="002A7F95" w:rsidRPr="002070C7">
              <w:rPr>
                <w:rFonts w:cstheme="minorHAnsi"/>
                <w:sz w:val="20"/>
                <w:szCs w:val="20"/>
              </w:rPr>
              <w:t xml:space="preserve"> presentation</w:t>
            </w:r>
          </w:p>
          <w:p w14:paraId="66C2B424" w14:textId="77777777" w:rsidR="002A7F95" w:rsidRPr="002070C7" w:rsidRDefault="002A7F95" w:rsidP="00C041D6">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5586A493" w14:textId="01A047FB" w:rsidR="002A7F95" w:rsidRPr="002070C7" w:rsidRDefault="002A7F95" w:rsidP="00C041D6">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070C7">
              <w:rPr>
                <w:rFonts w:cstheme="minorHAnsi"/>
                <w:sz w:val="20"/>
                <w:szCs w:val="20"/>
              </w:rPr>
              <w:t>Pupils for whom Wave 3 is not helping sufficiently</w:t>
            </w:r>
          </w:p>
        </w:tc>
        <w:tc>
          <w:tcPr>
            <w:tcW w:w="1842" w:type="dxa"/>
            <w:tcBorders>
              <w:top w:val="single" w:sz="4" w:space="0" w:color="auto"/>
              <w:left w:val="single" w:sz="4" w:space="0" w:color="auto"/>
              <w:bottom w:val="single" w:sz="4" w:space="0" w:color="auto"/>
              <w:right w:val="single" w:sz="4" w:space="0" w:color="auto"/>
            </w:tcBorders>
            <w:shd w:val="clear" w:color="auto" w:fill="FF0000"/>
            <w:vAlign w:val="center"/>
          </w:tcPr>
          <w:p w14:paraId="49620813" w14:textId="7E42BA19" w:rsidR="002A7F95" w:rsidRPr="003E1BAA" w:rsidRDefault="003E1BAA" w:rsidP="003E1BAA">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Contributions to statutory work and transitions</w:t>
            </w:r>
          </w:p>
        </w:tc>
        <w:tc>
          <w:tcPr>
            <w:tcW w:w="5387" w:type="dxa"/>
            <w:tcBorders>
              <w:top w:val="single" w:sz="4" w:space="0" w:color="auto"/>
              <w:left w:val="single" w:sz="4" w:space="0" w:color="auto"/>
              <w:bottom w:val="single" w:sz="4" w:space="0" w:color="auto"/>
              <w:right w:val="single" w:sz="4" w:space="0" w:color="auto"/>
            </w:tcBorders>
            <w:shd w:val="clear" w:color="auto" w:fill="FF0000"/>
            <w:vAlign w:val="center"/>
          </w:tcPr>
          <w:p w14:paraId="29649084" w14:textId="1AC78E9E" w:rsidR="002A7F95" w:rsidRPr="002070C7" w:rsidRDefault="002A7F95" w:rsidP="00C041D6">
            <w:pPr>
              <w:pStyle w:val="ListParagraph"/>
              <w:numPr>
                <w:ilvl w:val="0"/>
                <w:numId w:val="1"/>
              </w:numPr>
              <w:ind w:left="317" w:hanging="284"/>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070C7">
              <w:rPr>
                <w:rFonts w:cstheme="minorHAnsi"/>
                <w:sz w:val="20"/>
                <w:szCs w:val="20"/>
              </w:rPr>
              <w:t xml:space="preserve">Child and Adolescent Mental Health </w:t>
            </w:r>
            <w:r w:rsidR="007513E1">
              <w:rPr>
                <w:rFonts w:cstheme="minorHAnsi"/>
                <w:sz w:val="20"/>
                <w:szCs w:val="20"/>
              </w:rPr>
              <w:t>Service</w:t>
            </w:r>
            <w:r w:rsidRPr="002070C7">
              <w:rPr>
                <w:rFonts w:cstheme="minorHAnsi"/>
                <w:sz w:val="20"/>
                <w:szCs w:val="20"/>
              </w:rPr>
              <w:t xml:space="preserve"> (CA</w:t>
            </w:r>
            <w:r w:rsidR="007513E1">
              <w:rPr>
                <w:rFonts w:cstheme="minorHAnsi"/>
                <w:sz w:val="20"/>
                <w:szCs w:val="20"/>
              </w:rPr>
              <w:t>MHS</w:t>
            </w:r>
            <w:r w:rsidRPr="002070C7">
              <w:rPr>
                <w:rFonts w:cstheme="minorHAnsi"/>
                <w:sz w:val="20"/>
                <w:szCs w:val="20"/>
              </w:rPr>
              <w:t>)</w:t>
            </w:r>
          </w:p>
        </w:tc>
        <w:tc>
          <w:tcPr>
            <w:tcW w:w="8363" w:type="dxa"/>
            <w:gridSpan w:val="2"/>
            <w:tcBorders>
              <w:top w:val="single" w:sz="4" w:space="0" w:color="auto"/>
              <w:left w:val="single" w:sz="4" w:space="0" w:color="auto"/>
              <w:bottom w:val="single" w:sz="4" w:space="0" w:color="auto"/>
              <w:right w:val="single" w:sz="4" w:space="0" w:color="auto"/>
            </w:tcBorders>
            <w:shd w:val="clear" w:color="auto" w:fill="FF0000"/>
            <w:vAlign w:val="center"/>
          </w:tcPr>
          <w:p w14:paraId="1651A720" w14:textId="5A4ACBDE" w:rsidR="00A7046A" w:rsidRPr="00EE1DF5" w:rsidRDefault="00D353F5" w:rsidP="00D545CA">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For Plymouth: </w:t>
            </w:r>
            <w:hyperlink r:id="rId29" w:history="1">
              <w:r w:rsidR="002A7F95" w:rsidRPr="00EE1DF5">
                <w:rPr>
                  <w:rStyle w:val="Hyperlink"/>
                  <w:rFonts w:cstheme="minorHAnsi"/>
                  <w:sz w:val="20"/>
                  <w:szCs w:val="20"/>
                </w:rPr>
                <w:t>CAMHS Re</w:t>
              </w:r>
              <w:r w:rsidR="006E12AB" w:rsidRPr="00EE1DF5">
                <w:rPr>
                  <w:rStyle w:val="Hyperlink"/>
                  <w:rFonts w:cstheme="minorHAnsi"/>
                  <w:sz w:val="20"/>
                  <w:szCs w:val="20"/>
                </w:rPr>
                <w:t>quest for help</w:t>
              </w:r>
            </w:hyperlink>
            <w:r w:rsidR="00F512C4" w:rsidRPr="00EE1DF5">
              <w:rPr>
                <w:rFonts w:cstheme="minorHAnsi"/>
                <w:sz w:val="20"/>
                <w:szCs w:val="20"/>
              </w:rPr>
              <w:t>.</w:t>
            </w:r>
            <w:r w:rsidR="002A7F95" w:rsidRPr="00EE1DF5">
              <w:rPr>
                <w:rFonts w:cstheme="minorHAnsi"/>
                <w:sz w:val="20"/>
                <w:szCs w:val="20"/>
              </w:rPr>
              <w:t xml:space="preserve"> </w:t>
            </w:r>
            <w:r w:rsidR="00F512C4" w:rsidRPr="00EE1DF5">
              <w:rPr>
                <w:rFonts w:cstheme="minorHAnsi"/>
                <w:sz w:val="20"/>
                <w:szCs w:val="20"/>
              </w:rPr>
              <w:t>A</w:t>
            </w:r>
            <w:r w:rsidR="000B0E56" w:rsidRPr="00EE1DF5">
              <w:rPr>
                <w:rFonts w:cstheme="minorHAnsi"/>
                <w:sz w:val="20"/>
                <w:szCs w:val="20"/>
              </w:rPr>
              <w:t>ll request</w:t>
            </w:r>
            <w:r w:rsidR="00F512C4" w:rsidRPr="00EE1DF5">
              <w:rPr>
                <w:rFonts w:cstheme="minorHAnsi"/>
                <w:sz w:val="20"/>
                <w:szCs w:val="20"/>
              </w:rPr>
              <w:t>s</w:t>
            </w:r>
            <w:r w:rsidR="000B0E56" w:rsidRPr="00EE1DF5">
              <w:rPr>
                <w:rFonts w:cstheme="minorHAnsi"/>
                <w:sz w:val="20"/>
                <w:szCs w:val="20"/>
              </w:rPr>
              <w:t xml:space="preserve"> for consultation, assessment and therapeutic intervention go through early help</w:t>
            </w:r>
            <w:r w:rsidR="00F91B72" w:rsidRPr="00EE1DF5">
              <w:rPr>
                <w:rFonts w:cstheme="minorHAnsi"/>
                <w:sz w:val="20"/>
                <w:szCs w:val="20"/>
              </w:rPr>
              <w:t xml:space="preserve"> pathway</w:t>
            </w:r>
            <w:r w:rsidR="0083390B" w:rsidRPr="00EE1DF5">
              <w:rPr>
                <w:rFonts w:cstheme="minorHAnsi"/>
                <w:sz w:val="20"/>
                <w:szCs w:val="20"/>
              </w:rPr>
              <w:t>. Discuss concerns on the advisory line can help</w:t>
            </w:r>
            <w:r w:rsidR="00FC31B8" w:rsidRPr="00EE1DF5">
              <w:rPr>
                <w:rFonts w:cstheme="minorHAnsi"/>
                <w:sz w:val="20"/>
                <w:szCs w:val="20"/>
              </w:rPr>
              <w:t xml:space="preserve"> with what support is needed.</w:t>
            </w:r>
          </w:p>
          <w:p w14:paraId="7156917C" w14:textId="77777777" w:rsidR="00A7046A" w:rsidRPr="00EE1DF5" w:rsidRDefault="00A7046A" w:rsidP="00D545CA">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6B480166" w14:textId="63BA4C38" w:rsidR="00D545CA" w:rsidRPr="002070C7" w:rsidRDefault="00A7046A" w:rsidP="00C2297A">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E1DF5">
              <w:rPr>
                <w:rFonts w:cstheme="minorHAnsi"/>
                <w:sz w:val="20"/>
                <w:szCs w:val="20"/>
              </w:rPr>
              <w:t xml:space="preserve"> </w:t>
            </w:r>
            <w:r w:rsidR="00D545CA" w:rsidRPr="00EE1DF5">
              <w:rPr>
                <w:rFonts w:cstheme="minorHAnsi"/>
                <w:color w:val="000000"/>
                <w:sz w:val="20"/>
                <w:szCs w:val="20"/>
              </w:rPr>
              <w:t xml:space="preserve">If urgent – Mental </w:t>
            </w:r>
            <w:r w:rsidRPr="00EE1DF5">
              <w:rPr>
                <w:rFonts w:cstheme="minorHAnsi"/>
                <w:color w:val="000000"/>
                <w:sz w:val="20"/>
                <w:szCs w:val="20"/>
              </w:rPr>
              <w:t>H</w:t>
            </w:r>
            <w:r w:rsidR="00D545CA" w:rsidRPr="00EE1DF5">
              <w:rPr>
                <w:rFonts w:cstheme="minorHAnsi"/>
                <w:color w:val="000000"/>
                <w:sz w:val="20"/>
                <w:szCs w:val="20"/>
              </w:rPr>
              <w:t>ealth option on 111.</w:t>
            </w:r>
          </w:p>
        </w:tc>
        <w:tc>
          <w:tcPr>
            <w:tcW w:w="939" w:type="dxa"/>
            <w:tcBorders>
              <w:top w:val="single" w:sz="4" w:space="0" w:color="auto"/>
              <w:left w:val="single" w:sz="4" w:space="0" w:color="auto"/>
              <w:bottom w:val="single" w:sz="4" w:space="0" w:color="auto"/>
              <w:right w:val="single" w:sz="4" w:space="0" w:color="auto"/>
            </w:tcBorders>
            <w:shd w:val="clear" w:color="auto" w:fill="FF0000"/>
            <w:vAlign w:val="center"/>
          </w:tcPr>
          <w:p w14:paraId="10435152" w14:textId="77777777" w:rsidR="002A7F95" w:rsidRPr="002070C7" w:rsidRDefault="002A7F95" w:rsidP="00A131A6">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bl>
    <w:p w14:paraId="728C09A0" w14:textId="6ADFE729" w:rsidR="009D7F46" w:rsidRPr="00786974" w:rsidRDefault="009D7F46" w:rsidP="00613557">
      <w:pPr>
        <w:rPr>
          <w:rFonts w:cstheme="minorHAnsi"/>
        </w:rPr>
      </w:pPr>
    </w:p>
    <w:sectPr w:rsidR="009D7F46" w:rsidRPr="00786974" w:rsidSect="00CB13E0">
      <w:headerReference w:type="default" r:id="rId30"/>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72DDD" w14:textId="77777777" w:rsidR="001D63C5" w:rsidRDefault="001D63C5" w:rsidP="000E1B47">
      <w:pPr>
        <w:spacing w:after="0" w:line="240" w:lineRule="auto"/>
      </w:pPr>
      <w:r>
        <w:separator/>
      </w:r>
    </w:p>
  </w:endnote>
  <w:endnote w:type="continuationSeparator" w:id="0">
    <w:p w14:paraId="5D297B7B" w14:textId="77777777" w:rsidR="001D63C5" w:rsidRDefault="001D63C5" w:rsidP="000E1B47">
      <w:pPr>
        <w:spacing w:after="0" w:line="240" w:lineRule="auto"/>
      </w:pPr>
      <w:r>
        <w:continuationSeparator/>
      </w:r>
    </w:p>
  </w:endnote>
  <w:endnote w:type="continuationNotice" w:id="1">
    <w:p w14:paraId="284056CE" w14:textId="77777777" w:rsidR="001D63C5" w:rsidRDefault="001D63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52911" w14:textId="77777777" w:rsidR="001D63C5" w:rsidRDefault="001D63C5" w:rsidP="000E1B47">
      <w:pPr>
        <w:spacing w:after="0" w:line="240" w:lineRule="auto"/>
      </w:pPr>
      <w:r>
        <w:separator/>
      </w:r>
    </w:p>
  </w:footnote>
  <w:footnote w:type="continuationSeparator" w:id="0">
    <w:p w14:paraId="4AE61A25" w14:textId="77777777" w:rsidR="001D63C5" w:rsidRDefault="001D63C5" w:rsidP="000E1B47">
      <w:pPr>
        <w:spacing w:after="0" w:line="240" w:lineRule="auto"/>
      </w:pPr>
      <w:r>
        <w:continuationSeparator/>
      </w:r>
    </w:p>
  </w:footnote>
  <w:footnote w:type="continuationNotice" w:id="1">
    <w:p w14:paraId="42670DE8" w14:textId="77777777" w:rsidR="001D63C5" w:rsidRDefault="001D63C5">
      <w:pPr>
        <w:spacing w:after="0" w:line="240" w:lineRule="auto"/>
      </w:pPr>
    </w:p>
  </w:footnote>
  <w:footnote w:id="2">
    <w:p w14:paraId="433BBB8A" w14:textId="16D15D1A" w:rsidR="005C1065" w:rsidRPr="007877C5" w:rsidRDefault="005C1065">
      <w:pPr>
        <w:pStyle w:val="FootnoteText"/>
      </w:pPr>
      <w:r w:rsidRPr="007877C5">
        <w:rPr>
          <w:rStyle w:val="FootnoteReference"/>
        </w:rPr>
        <w:footnoteRef/>
      </w:r>
      <w:r w:rsidRPr="007877C5">
        <w:t xml:space="preserve"> Schools may have access to additional EP support beyond that provided by local authorities to meet their statutory fun</w:t>
      </w:r>
      <w:r w:rsidR="00C80220">
        <w:t>c</w:t>
      </w:r>
      <w:r w:rsidRPr="007877C5">
        <w:t>tions, e.g. through a LA traded</w:t>
      </w:r>
      <w:r w:rsidR="00C80220">
        <w:t xml:space="preserve"> </w:t>
      </w:r>
      <w:r w:rsidRPr="007877C5">
        <w:t xml:space="preserve">service offer or via another organisation such as </w:t>
      </w:r>
      <w:hyperlink r:id="rId1" w:history="1">
        <w:r w:rsidRPr="00EE1DF5">
          <w:rPr>
            <w:rStyle w:val="Hyperlink"/>
          </w:rPr>
          <w:t>Plymouth MAST</w:t>
        </w:r>
      </w:hyperlink>
      <w:r w:rsidRPr="007877C5">
        <w:t xml:space="preserve"> or </w:t>
      </w:r>
      <w:hyperlink r:id="rId2" w:history="1">
        <w:r w:rsidRPr="00EE1DF5">
          <w:rPr>
            <w:rStyle w:val="Hyperlink"/>
          </w:rPr>
          <w:t>Psychology Associates</w:t>
        </w:r>
      </w:hyperlink>
      <w:r w:rsidRPr="007877C5">
        <w:t xml:space="preserve">. Where these organisations are being used the school should ensure that </w:t>
      </w:r>
      <w:r w:rsidR="007877C5" w:rsidRPr="007877C5">
        <w:t>the school staff, EP and other colleagues are clear as to which wave of support particular work falls within.</w:t>
      </w:r>
    </w:p>
  </w:footnote>
  <w:footnote w:id="3">
    <w:p w14:paraId="2131C1B1" w14:textId="77F8059D" w:rsidR="002A7F95" w:rsidRPr="007877C5" w:rsidRDefault="002A7F95">
      <w:pPr>
        <w:pStyle w:val="FootnoteText"/>
      </w:pPr>
      <w:r w:rsidRPr="007877C5">
        <w:rPr>
          <w:rStyle w:val="FootnoteReference"/>
        </w:rPr>
        <w:footnoteRef/>
      </w:r>
      <w:r w:rsidRPr="007877C5">
        <w:t xml:space="preserve"> Schools should map the number of pupils in each level of this model on a ‘best fit’ basis. Tools that could assist with this include </w:t>
      </w:r>
      <w:hyperlink r:id="rId3" w:anchor=":~:text=The%20Strengths%20and%20Difficulties%20Questionnaire,people%2C%20their%20parents%20and%20teachers." w:history="1">
        <w:r w:rsidRPr="0016725C">
          <w:rPr>
            <w:rStyle w:val="Hyperlink"/>
          </w:rPr>
          <w:t>Strengths and Difficulties Questionnaires</w:t>
        </w:r>
      </w:hyperlink>
      <w:r w:rsidRPr="007877C5">
        <w:t xml:space="preserve">; the Behaviour, Attendance and Emotional / Social (BAE) audit; and </w:t>
      </w:r>
      <w:hyperlink r:id="rId4" w:history="1">
        <w:r w:rsidRPr="00EB4DE7">
          <w:rPr>
            <w:rStyle w:val="Hyperlink"/>
          </w:rPr>
          <w:t>TISUK</w:t>
        </w:r>
      </w:hyperlink>
      <w:r w:rsidRPr="007877C5">
        <w:t xml:space="preserve"> School Bonding Questionnaire</w:t>
      </w:r>
      <w:r w:rsidR="00FC6AE4">
        <w:t xml:space="preserve"> or the </w:t>
      </w:r>
      <w:hyperlink r:id="rId5" w:history="1">
        <w:r w:rsidR="00FC6AE4" w:rsidRPr="00FC6AE4">
          <w:rPr>
            <w:rStyle w:val="Hyperlink"/>
          </w:rPr>
          <w:t>Children’s Global Assessment Scale</w:t>
        </w:r>
      </w:hyperlink>
      <w:r w:rsidRPr="007877C5">
        <w:t xml:space="preserve">. Guidance and support available from </w:t>
      </w:r>
      <w:hyperlink r:id="rId6" w:history="1">
        <w:r w:rsidRPr="00940DA5">
          <w:rPr>
            <w:rStyle w:val="Hyperlink"/>
          </w:rPr>
          <w:t>WeST Director of Safeguarding</w:t>
        </w:r>
      </w:hyperlink>
      <w:r w:rsidRPr="007877C5">
        <w:t xml:space="preserve">. </w:t>
      </w:r>
    </w:p>
  </w:footnote>
  <w:footnote w:id="4">
    <w:p w14:paraId="41453744" w14:textId="50B66AA6" w:rsidR="002A7F95" w:rsidRPr="00801966" w:rsidRDefault="002A7F95">
      <w:pPr>
        <w:pStyle w:val="FootnoteText"/>
        <w:rPr>
          <w:sz w:val="22"/>
          <w:szCs w:val="22"/>
        </w:rPr>
      </w:pPr>
      <w:r w:rsidRPr="007877C5">
        <w:rPr>
          <w:rStyle w:val="FootnoteReference"/>
        </w:rPr>
        <w:footnoteRef/>
      </w:r>
      <w:r w:rsidRPr="007877C5">
        <w:t xml:space="preserve"> Schools should develop a self-harm flowchart/procedure and ensure that this is understood by relevant staff</w:t>
      </w:r>
    </w:p>
  </w:footnote>
  <w:footnote w:id="5">
    <w:p w14:paraId="3CFE829C" w14:textId="48C6D868" w:rsidR="002A7F95" w:rsidRPr="00801966" w:rsidRDefault="002A7F95" w:rsidP="000E1B47">
      <w:r w:rsidRPr="00801966">
        <w:rPr>
          <w:rStyle w:val="FootnoteReference"/>
        </w:rPr>
        <w:footnoteRef/>
      </w:r>
      <w:r w:rsidRPr="00801966">
        <w:t xml:space="preserve"> </w:t>
      </w:r>
      <w:r w:rsidRPr="00613557">
        <w:rPr>
          <w:sz w:val="20"/>
          <w:szCs w:val="20"/>
        </w:rPr>
        <w:t>Concerning metrics may include pupils with known mental health issues or known difficult circumstances exhibiting</w:t>
      </w:r>
      <w:r w:rsidR="005902AF">
        <w:rPr>
          <w:sz w:val="20"/>
          <w:szCs w:val="20"/>
        </w:rPr>
        <w:t xml:space="preserve"> f</w:t>
      </w:r>
      <w:r w:rsidRPr="00613557">
        <w:rPr>
          <w:sz w:val="20"/>
          <w:szCs w:val="20"/>
        </w:rPr>
        <w:t>or example: high rates of suspension, lesson removals, absence, sudden emotional outbursts, emotional dysregulation etc.</w:t>
      </w:r>
    </w:p>
    <w:p w14:paraId="6F497F07" w14:textId="0AE55D96" w:rsidR="002A7F95" w:rsidRDefault="002A7F95">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2A8D9" w14:textId="77777777" w:rsidR="00BD522C" w:rsidRPr="00C2297A" w:rsidRDefault="00BD522C" w:rsidP="00BD522C">
    <w:pPr>
      <w:pStyle w:val="Title"/>
      <w:rPr>
        <w:rFonts w:asciiTheme="minorHAnsi" w:hAnsiTheme="minorHAnsi" w:cstheme="minorHAnsi"/>
        <w:b/>
        <w:bCs/>
        <w:sz w:val="44"/>
        <w:szCs w:val="44"/>
      </w:rPr>
    </w:pPr>
    <w:r w:rsidRPr="00C2297A">
      <w:rPr>
        <w:rFonts w:asciiTheme="minorHAnsi" w:hAnsiTheme="minorHAnsi" w:cstheme="minorHAnsi"/>
        <w:b/>
        <w:bCs/>
        <w:noProof/>
        <w:sz w:val="44"/>
        <w:szCs w:val="44"/>
      </w:rPr>
      <w:drawing>
        <wp:anchor distT="0" distB="0" distL="114300" distR="114300" simplePos="0" relativeHeight="251658240" behindDoc="0" locked="0" layoutInCell="1" allowOverlap="1" wp14:anchorId="04847AC1" wp14:editId="1A1D9F92">
          <wp:simplePos x="0" y="0"/>
          <wp:positionH relativeFrom="column">
            <wp:posOffset>12233910</wp:posOffset>
          </wp:positionH>
          <wp:positionV relativeFrom="paragraph">
            <wp:posOffset>-414867</wp:posOffset>
          </wp:positionV>
          <wp:extent cx="1197610" cy="1197610"/>
          <wp:effectExtent l="0" t="0" r="0" b="0"/>
          <wp:wrapNone/>
          <wp:docPr id="1237900413" name="Picture 1" descr="A logo for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900413" name="Picture 1" descr="A logo for a school&#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7610" cy="1197610"/>
                  </a:xfrm>
                  <a:prstGeom prst="rect">
                    <a:avLst/>
                  </a:prstGeom>
                </pic:spPr>
              </pic:pic>
            </a:graphicData>
          </a:graphic>
          <wp14:sizeRelH relativeFrom="page">
            <wp14:pctWidth>0</wp14:pctWidth>
          </wp14:sizeRelH>
          <wp14:sizeRelV relativeFrom="page">
            <wp14:pctHeight>0</wp14:pctHeight>
          </wp14:sizeRelV>
        </wp:anchor>
      </w:drawing>
    </w:r>
    <w:r w:rsidRPr="00C2297A">
      <w:rPr>
        <w:rFonts w:asciiTheme="minorHAnsi" w:hAnsiTheme="minorHAnsi" w:cstheme="minorHAnsi"/>
        <w:b/>
        <w:bCs/>
        <w:sz w:val="44"/>
        <w:szCs w:val="44"/>
      </w:rPr>
      <w:t>WeST Emotional Wellbeing ‘Waves of Support’ Model – Graduated Approach</w:t>
    </w:r>
  </w:p>
  <w:p w14:paraId="3C118B79" w14:textId="094F2A50" w:rsidR="00BD522C" w:rsidRPr="00C2297A" w:rsidRDefault="00B01FD3" w:rsidP="00C2297A">
    <w:pPr>
      <w:ind w:right="1794"/>
      <w:rPr>
        <w:i/>
        <w:iCs/>
        <w:sz w:val="24"/>
        <w:szCs w:val="24"/>
      </w:rPr>
    </w:pPr>
    <w:r w:rsidRPr="00B01FD3">
      <w:rPr>
        <w:i/>
        <w:iCs/>
        <w:sz w:val="24"/>
        <w:szCs w:val="24"/>
      </w:rPr>
      <w:t xml:space="preserve">WeST is grateful to the support of the following organisations who have been involved in the development of this model: </w:t>
    </w:r>
    <w:r>
      <w:rPr>
        <w:i/>
        <w:iCs/>
        <w:sz w:val="24"/>
        <w:szCs w:val="24"/>
      </w:rPr>
      <w:br/>
    </w:r>
    <w:r w:rsidR="006154EC" w:rsidRPr="00B01FD3">
      <w:rPr>
        <w:i/>
        <w:iCs/>
        <w:sz w:val="24"/>
        <w:szCs w:val="24"/>
      </w:rPr>
      <w:t xml:space="preserve">Devon Education Psychology </w:t>
    </w:r>
    <w:r w:rsidR="00F0615E">
      <w:rPr>
        <w:i/>
        <w:iCs/>
        <w:sz w:val="24"/>
        <w:szCs w:val="24"/>
      </w:rPr>
      <w:t>S</w:t>
    </w:r>
    <w:r w:rsidR="006154EC" w:rsidRPr="00B01FD3">
      <w:rPr>
        <w:i/>
        <w:iCs/>
        <w:sz w:val="24"/>
        <w:szCs w:val="24"/>
      </w:rPr>
      <w:t>ervice</w:t>
    </w:r>
    <w:r w:rsidR="006154EC">
      <w:rPr>
        <w:i/>
        <w:iCs/>
        <w:sz w:val="24"/>
        <w:szCs w:val="24"/>
      </w:rPr>
      <w:t xml:space="preserve">, </w:t>
    </w:r>
    <w:r w:rsidR="006154EC" w:rsidRPr="00B01FD3">
      <w:rPr>
        <w:i/>
        <w:iCs/>
        <w:sz w:val="24"/>
        <w:szCs w:val="24"/>
      </w:rPr>
      <w:t>Livewell SW CAMHS</w:t>
    </w:r>
    <w:r w:rsidR="006154EC">
      <w:rPr>
        <w:i/>
        <w:iCs/>
        <w:sz w:val="24"/>
        <w:szCs w:val="24"/>
      </w:rPr>
      <w:t xml:space="preserve">, </w:t>
    </w:r>
    <w:r w:rsidR="006154EC" w:rsidRPr="00B01FD3">
      <w:rPr>
        <w:i/>
        <w:iCs/>
        <w:sz w:val="24"/>
        <w:szCs w:val="24"/>
      </w:rPr>
      <w:t>Livewell SW MHST, Place2Be</w:t>
    </w:r>
    <w:r w:rsidR="006154EC">
      <w:rPr>
        <w:i/>
        <w:iCs/>
        <w:sz w:val="24"/>
        <w:szCs w:val="24"/>
      </w:rPr>
      <w:t xml:space="preserve">, </w:t>
    </w:r>
    <w:r w:rsidR="006154EC" w:rsidRPr="00B01FD3">
      <w:rPr>
        <w:i/>
        <w:iCs/>
        <w:sz w:val="24"/>
        <w:szCs w:val="24"/>
      </w:rPr>
      <w:t>Plymouth Education Psychology Service</w:t>
    </w:r>
    <w:r w:rsidR="006154EC">
      <w:rPr>
        <w:i/>
        <w:iCs/>
        <w:sz w:val="24"/>
        <w:szCs w:val="24"/>
      </w:rPr>
      <w:t xml:space="preserve">, </w:t>
    </w:r>
    <w:r w:rsidRPr="00B01FD3">
      <w:rPr>
        <w:i/>
        <w:iCs/>
        <w:sz w:val="24"/>
        <w:szCs w:val="24"/>
      </w:rPr>
      <w:t>Plymouth MAST and Psychology Associates</w:t>
    </w:r>
    <w:r w:rsidR="008D081F">
      <w:rPr>
        <w:i/>
        <w:iCs/>
        <w:sz w:val="24"/>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45AD6"/>
    <w:multiLevelType w:val="hybridMultilevel"/>
    <w:tmpl w:val="11EAA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057F9D"/>
    <w:multiLevelType w:val="hybridMultilevel"/>
    <w:tmpl w:val="1A360BB0"/>
    <w:lvl w:ilvl="0" w:tplc="03C4BD12">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B91113"/>
    <w:multiLevelType w:val="hybridMultilevel"/>
    <w:tmpl w:val="64D48930"/>
    <w:lvl w:ilvl="0" w:tplc="03C4BD1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433F51"/>
    <w:multiLevelType w:val="hybridMultilevel"/>
    <w:tmpl w:val="6E924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31378E"/>
    <w:multiLevelType w:val="hybridMultilevel"/>
    <w:tmpl w:val="38BCCCB8"/>
    <w:lvl w:ilvl="0" w:tplc="03C4BD12">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EBE2FE7"/>
    <w:multiLevelType w:val="hybridMultilevel"/>
    <w:tmpl w:val="0EBEF5FC"/>
    <w:lvl w:ilvl="0" w:tplc="03C4BD12">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6A65BAB"/>
    <w:multiLevelType w:val="hybridMultilevel"/>
    <w:tmpl w:val="FB92C48C"/>
    <w:lvl w:ilvl="0" w:tplc="03C4BD12">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00662C0"/>
    <w:multiLevelType w:val="hybridMultilevel"/>
    <w:tmpl w:val="382EC32A"/>
    <w:lvl w:ilvl="0" w:tplc="C1B27354">
      <w:start w:val="1"/>
      <w:numFmt w:val="bullet"/>
      <w:lvlText w:val="•"/>
      <w:lvlJc w:val="left"/>
      <w:pPr>
        <w:tabs>
          <w:tab w:val="num" w:pos="720"/>
        </w:tabs>
        <w:ind w:left="720" w:hanging="360"/>
      </w:pPr>
      <w:rPr>
        <w:rFonts w:ascii="Arial" w:hAnsi="Arial" w:hint="default"/>
      </w:rPr>
    </w:lvl>
    <w:lvl w:ilvl="1" w:tplc="C6E26E82" w:tentative="1">
      <w:start w:val="1"/>
      <w:numFmt w:val="bullet"/>
      <w:lvlText w:val="•"/>
      <w:lvlJc w:val="left"/>
      <w:pPr>
        <w:tabs>
          <w:tab w:val="num" w:pos="1440"/>
        </w:tabs>
        <w:ind w:left="1440" w:hanging="360"/>
      </w:pPr>
      <w:rPr>
        <w:rFonts w:ascii="Arial" w:hAnsi="Arial" w:hint="default"/>
      </w:rPr>
    </w:lvl>
    <w:lvl w:ilvl="2" w:tplc="03041C6C" w:tentative="1">
      <w:start w:val="1"/>
      <w:numFmt w:val="bullet"/>
      <w:lvlText w:val="•"/>
      <w:lvlJc w:val="left"/>
      <w:pPr>
        <w:tabs>
          <w:tab w:val="num" w:pos="2160"/>
        </w:tabs>
        <w:ind w:left="2160" w:hanging="360"/>
      </w:pPr>
      <w:rPr>
        <w:rFonts w:ascii="Arial" w:hAnsi="Arial" w:hint="default"/>
      </w:rPr>
    </w:lvl>
    <w:lvl w:ilvl="3" w:tplc="D41272CE" w:tentative="1">
      <w:start w:val="1"/>
      <w:numFmt w:val="bullet"/>
      <w:lvlText w:val="•"/>
      <w:lvlJc w:val="left"/>
      <w:pPr>
        <w:tabs>
          <w:tab w:val="num" w:pos="2880"/>
        </w:tabs>
        <w:ind w:left="2880" w:hanging="360"/>
      </w:pPr>
      <w:rPr>
        <w:rFonts w:ascii="Arial" w:hAnsi="Arial" w:hint="default"/>
      </w:rPr>
    </w:lvl>
    <w:lvl w:ilvl="4" w:tplc="B3B0044C" w:tentative="1">
      <w:start w:val="1"/>
      <w:numFmt w:val="bullet"/>
      <w:lvlText w:val="•"/>
      <w:lvlJc w:val="left"/>
      <w:pPr>
        <w:tabs>
          <w:tab w:val="num" w:pos="3600"/>
        </w:tabs>
        <w:ind w:left="3600" w:hanging="360"/>
      </w:pPr>
      <w:rPr>
        <w:rFonts w:ascii="Arial" w:hAnsi="Arial" w:hint="default"/>
      </w:rPr>
    </w:lvl>
    <w:lvl w:ilvl="5" w:tplc="207A54EE" w:tentative="1">
      <w:start w:val="1"/>
      <w:numFmt w:val="bullet"/>
      <w:lvlText w:val="•"/>
      <w:lvlJc w:val="left"/>
      <w:pPr>
        <w:tabs>
          <w:tab w:val="num" w:pos="4320"/>
        </w:tabs>
        <w:ind w:left="4320" w:hanging="360"/>
      </w:pPr>
      <w:rPr>
        <w:rFonts w:ascii="Arial" w:hAnsi="Arial" w:hint="default"/>
      </w:rPr>
    </w:lvl>
    <w:lvl w:ilvl="6" w:tplc="BE6244E8" w:tentative="1">
      <w:start w:val="1"/>
      <w:numFmt w:val="bullet"/>
      <w:lvlText w:val="•"/>
      <w:lvlJc w:val="left"/>
      <w:pPr>
        <w:tabs>
          <w:tab w:val="num" w:pos="5040"/>
        </w:tabs>
        <w:ind w:left="5040" w:hanging="360"/>
      </w:pPr>
      <w:rPr>
        <w:rFonts w:ascii="Arial" w:hAnsi="Arial" w:hint="default"/>
      </w:rPr>
    </w:lvl>
    <w:lvl w:ilvl="7" w:tplc="EEAA8F82" w:tentative="1">
      <w:start w:val="1"/>
      <w:numFmt w:val="bullet"/>
      <w:lvlText w:val="•"/>
      <w:lvlJc w:val="left"/>
      <w:pPr>
        <w:tabs>
          <w:tab w:val="num" w:pos="5760"/>
        </w:tabs>
        <w:ind w:left="5760" w:hanging="360"/>
      </w:pPr>
      <w:rPr>
        <w:rFonts w:ascii="Arial" w:hAnsi="Arial" w:hint="default"/>
      </w:rPr>
    </w:lvl>
    <w:lvl w:ilvl="8" w:tplc="17267DFE" w:tentative="1">
      <w:start w:val="1"/>
      <w:numFmt w:val="bullet"/>
      <w:lvlText w:val="•"/>
      <w:lvlJc w:val="left"/>
      <w:pPr>
        <w:tabs>
          <w:tab w:val="num" w:pos="6480"/>
        </w:tabs>
        <w:ind w:left="6480" w:hanging="360"/>
      </w:pPr>
      <w:rPr>
        <w:rFonts w:ascii="Arial" w:hAnsi="Arial" w:hint="default"/>
      </w:rPr>
    </w:lvl>
  </w:abstractNum>
  <w:num w:numId="1" w16cid:durableId="85812100">
    <w:abstractNumId w:val="3"/>
  </w:num>
  <w:num w:numId="2" w16cid:durableId="300116462">
    <w:abstractNumId w:val="0"/>
  </w:num>
  <w:num w:numId="3" w16cid:durableId="1546329456">
    <w:abstractNumId w:val="5"/>
  </w:num>
  <w:num w:numId="4" w16cid:durableId="1702708796">
    <w:abstractNumId w:val="4"/>
  </w:num>
  <w:num w:numId="5" w16cid:durableId="1131555072">
    <w:abstractNumId w:val="2"/>
  </w:num>
  <w:num w:numId="6" w16cid:durableId="386950829">
    <w:abstractNumId w:val="6"/>
  </w:num>
  <w:num w:numId="7" w16cid:durableId="478152934">
    <w:abstractNumId w:val="1"/>
  </w:num>
  <w:num w:numId="8" w16cid:durableId="20055494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689"/>
    <w:rsid w:val="00010784"/>
    <w:rsid w:val="00015AAD"/>
    <w:rsid w:val="000167C7"/>
    <w:rsid w:val="00031870"/>
    <w:rsid w:val="00047831"/>
    <w:rsid w:val="00050413"/>
    <w:rsid w:val="00067FB3"/>
    <w:rsid w:val="00083035"/>
    <w:rsid w:val="00090757"/>
    <w:rsid w:val="000B0E56"/>
    <w:rsid w:val="000C44E4"/>
    <w:rsid w:val="000E1B47"/>
    <w:rsid w:val="000E2D75"/>
    <w:rsid w:val="000F38DD"/>
    <w:rsid w:val="0016122C"/>
    <w:rsid w:val="001619A8"/>
    <w:rsid w:val="0016725C"/>
    <w:rsid w:val="00167485"/>
    <w:rsid w:val="00170E6D"/>
    <w:rsid w:val="001764C9"/>
    <w:rsid w:val="00181C82"/>
    <w:rsid w:val="00192233"/>
    <w:rsid w:val="001A0FAD"/>
    <w:rsid w:val="001D63C5"/>
    <w:rsid w:val="001F1E9F"/>
    <w:rsid w:val="002070C7"/>
    <w:rsid w:val="002154C4"/>
    <w:rsid w:val="00235E53"/>
    <w:rsid w:val="00240FDD"/>
    <w:rsid w:val="00241595"/>
    <w:rsid w:val="00252816"/>
    <w:rsid w:val="00256942"/>
    <w:rsid w:val="00261266"/>
    <w:rsid w:val="00273820"/>
    <w:rsid w:val="0028177A"/>
    <w:rsid w:val="00285FA5"/>
    <w:rsid w:val="00287D16"/>
    <w:rsid w:val="002A7F95"/>
    <w:rsid w:val="002C1C48"/>
    <w:rsid w:val="002C718E"/>
    <w:rsid w:val="002D3E46"/>
    <w:rsid w:val="002E57C0"/>
    <w:rsid w:val="002F5490"/>
    <w:rsid w:val="003040DB"/>
    <w:rsid w:val="00304CE7"/>
    <w:rsid w:val="00305530"/>
    <w:rsid w:val="00317E01"/>
    <w:rsid w:val="0032750E"/>
    <w:rsid w:val="00365147"/>
    <w:rsid w:val="0039386F"/>
    <w:rsid w:val="003B10EB"/>
    <w:rsid w:val="003C70D6"/>
    <w:rsid w:val="003C7F64"/>
    <w:rsid w:val="003E0D2B"/>
    <w:rsid w:val="003E1BAA"/>
    <w:rsid w:val="00403510"/>
    <w:rsid w:val="00426B96"/>
    <w:rsid w:val="0044509D"/>
    <w:rsid w:val="00472FC4"/>
    <w:rsid w:val="00476EDF"/>
    <w:rsid w:val="004F5D92"/>
    <w:rsid w:val="005009D6"/>
    <w:rsid w:val="00520F30"/>
    <w:rsid w:val="00562862"/>
    <w:rsid w:val="005647CF"/>
    <w:rsid w:val="005758FE"/>
    <w:rsid w:val="005902AF"/>
    <w:rsid w:val="005C1065"/>
    <w:rsid w:val="005F2A06"/>
    <w:rsid w:val="005F7018"/>
    <w:rsid w:val="00613557"/>
    <w:rsid w:val="006154EC"/>
    <w:rsid w:val="00615CEA"/>
    <w:rsid w:val="0062014D"/>
    <w:rsid w:val="00660155"/>
    <w:rsid w:val="0066183A"/>
    <w:rsid w:val="00677399"/>
    <w:rsid w:val="00682B03"/>
    <w:rsid w:val="00684BE9"/>
    <w:rsid w:val="00691241"/>
    <w:rsid w:val="00695C9E"/>
    <w:rsid w:val="006A0A28"/>
    <w:rsid w:val="006B53E7"/>
    <w:rsid w:val="006C0BAA"/>
    <w:rsid w:val="006E12AB"/>
    <w:rsid w:val="006F5D76"/>
    <w:rsid w:val="007043C4"/>
    <w:rsid w:val="00710988"/>
    <w:rsid w:val="00722EE4"/>
    <w:rsid w:val="00726980"/>
    <w:rsid w:val="00735E68"/>
    <w:rsid w:val="00745EDE"/>
    <w:rsid w:val="007513E1"/>
    <w:rsid w:val="00783273"/>
    <w:rsid w:val="00786974"/>
    <w:rsid w:val="007877C5"/>
    <w:rsid w:val="007B4099"/>
    <w:rsid w:val="007C3D3E"/>
    <w:rsid w:val="00801966"/>
    <w:rsid w:val="00807F73"/>
    <w:rsid w:val="008205DB"/>
    <w:rsid w:val="0083390B"/>
    <w:rsid w:val="00834D60"/>
    <w:rsid w:val="00842755"/>
    <w:rsid w:val="00855C28"/>
    <w:rsid w:val="00862B92"/>
    <w:rsid w:val="00896162"/>
    <w:rsid w:val="008D081F"/>
    <w:rsid w:val="008D59B6"/>
    <w:rsid w:val="00925C97"/>
    <w:rsid w:val="00940DA5"/>
    <w:rsid w:val="009450C3"/>
    <w:rsid w:val="0096305B"/>
    <w:rsid w:val="00967D54"/>
    <w:rsid w:val="009835B2"/>
    <w:rsid w:val="009B115A"/>
    <w:rsid w:val="009D4ED3"/>
    <w:rsid w:val="009D7F46"/>
    <w:rsid w:val="009F3041"/>
    <w:rsid w:val="00A04BF9"/>
    <w:rsid w:val="00A131A6"/>
    <w:rsid w:val="00A503E3"/>
    <w:rsid w:val="00A6360C"/>
    <w:rsid w:val="00A66EF7"/>
    <w:rsid w:val="00A7046A"/>
    <w:rsid w:val="00A85192"/>
    <w:rsid w:val="00A87B8D"/>
    <w:rsid w:val="00A95F97"/>
    <w:rsid w:val="00AB4EED"/>
    <w:rsid w:val="00AC0975"/>
    <w:rsid w:val="00AE2BD6"/>
    <w:rsid w:val="00B01380"/>
    <w:rsid w:val="00B017BD"/>
    <w:rsid w:val="00B01FD3"/>
    <w:rsid w:val="00B128AE"/>
    <w:rsid w:val="00B432C0"/>
    <w:rsid w:val="00B722A0"/>
    <w:rsid w:val="00B85775"/>
    <w:rsid w:val="00BD522C"/>
    <w:rsid w:val="00BF4639"/>
    <w:rsid w:val="00C041D6"/>
    <w:rsid w:val="00C046C8"/>
    <w:rsid w:val="00C12ABA"/>
    <w:rsid w:val="00C21689"/>
    <w:rsid w:val="00C22644"/>
    <w:rsid w:val="00C2297A"/>
    <w:rsid w:val="00C229F6"/>
    <w:rsid w:val="00C269E0"/>
    <w:rsid w:val="00C56A1F"/>
    <w:rsid w:val="00C669EE"/>
    <w:rsid w:val="00C7146A"/>
    <w:rsid w:val="00C80220"/>
    <w:rsid w:val="00C81F36"/>
    <w:rsid w:val="00C97B44"/>
    <w:rsid w:val="00CB13E0"/>
    <w:rsid w:val="00CC2CE9"/>
    <w:rsid w:val="00CD48A9"/>
    <w:rsid w:val="00CF3E9F"/>
    <w:rsid w:val="00D2317C"/>
    <w:rsid w:val="00D32469"/>
    <w:rsid w:val="00D353F5"/>
    <w:rsid w:val="00D45695"/>
    <w:rsid w:val="00D545CA"/>
    <w:rsid w:val="00D71116"/>
    <w:rsid w:val="00D8225A"/>
    <w:rsid w:val="00D83657"/>
    <w:rsid w:val="00E15787"/>
    <w:rsid w:val="00E30EED"/>
    <w:rsid w:val="00E653F4"/>
    <w:rsid w:val="00E87E3A"/>
    <w:rsid w:val="00EA63DA"/>
    <w:rsid w:val="00EB4DE7"/>
    <w:rsid w:val="00EE01EE"/>
    <w:rsid w:val="00EE1DF5"/>
    <w:rsid w:val="00EF5434"/>
    <w:rsid w:val="00EF708D"/>
    <w:rsid w:val="00F052A2"/>
    <w:rsid w:val="00F0615E"/>
    <w:rsid w:val="00F34DC3"/>
    <w:rsid w:val="00F512C4"/>
    <w:rsid w:val="00F76980"/>
    <w:rsid w:val="00F8140D"/>
    <w:rsid w:val="00F91B72"/>
    <w:rsid w:val="00FA0916"/>
    <w:rsid w:val="00FA70DE"/>
    <w:rsid w:val="00FC31B8"/>
    <w:rsid w:val="00FC6A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43B97"/>
  <w15:chartTrackingRefBased/>
  <w15:docId w15:val="{82DFF76D-8C2B-4558-9A72-0CDAC21E0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739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216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21689"/>
    <w:pPr>
      <w:ind w:left="720"/>
      <w:contextualSpacing/>
    </w:pPr>
  </w:style>
  <w:style w:type="table" w:styleId="GridTable5Dark-Accent5">
    <w:name w:val="Grid Table 5 Dark Accent 5"/>
    <w:basedOn w:val="TableNormal"/>
    <w:uiPriority w:val="50"/>
    <w:rsid w:val="001612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styleId="Title">
    <w:name w:val="Title"/>
    <w:basedOn w:val="Normal"/>
    <w:next w:val="Normal"/>
    <w:link w:val="TitleChar"/>
    <w:uiPriority w:val="10"/>
    <w:qFormat/>
    <w:rsid w:val="0067739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7399"/>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77399"/>
    <w:rPr>
      <w:rFonts w:asciiTheme="majorHAnsi" w:eastAsiaTheme="majorEastAsia" w:hAnsiTheme="majorHAnsi" w:cstheme="majorBidi"/>
      <w:color w:val="2F5496" w:themeColor="accent1" w:themeShade="BF"/>
      <w:sz w:val="32"/>
      <w:szCs w:val="32"/>
    </w:rPr>
  </w:style>
  <w:style w:type="paragraph" w:styleId="FootnoteText">
    <w:name w:val="footnote text"/>
    <w:basedOn w:val="Normal"/>
    <w:link w:val="FootnoteTextChar"/>
    <w:uiPriority w:val="99"/>
    <w:semiHidden/>
    <w:unhideWhenUsed/>
    <w:rsid w:val="000E1B4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1B47"/>
    <w:rPr>
      <w:sz w:val="20"/>
      <w:szCs w:val="20"/>
    </w:rPr>
  </w:style>
  <w:style w:type="character" w:styleId="FootnoteReference">
    <w:name w:val="footnote reference"/>
    <w:basedOn w:val="DefaultParagraphFont"/>
    <w:uiPriority w:val="99"/>
    <w:semiHidden/>
    <w:unhideWhenUsed/>
    <w:rsid w:val="000E1B47"/>
    <w:rPr>
      <w:vertAlign w:val="superscript"/>
    </w:rPr>
  </w:style>
  <w:style w:type="paragraph" w:styleId="Header">
    <w:name w:val="header"/>
    <w:basedOn w:val="Normal"/>
    <w:link w:val="HeaderChar"/>
    <w:uiPriority w:val="99"/>
    <w:unhideWhenUsed/>
    <w:rsid w:val="00BD52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522C"/>
  </w:style>
  <w:style w:type="paragraph" w:styleId="Footer">
    <w:name w:val="footer"/>
    <w:basedOn w:val="Normal"/>
    <w:link w:val="FooterChar"/>
    <w:uiPriority w:val="99"/>
    <w:unhideWhenUsed/>
    <w:rsid w:val="00BD52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522C"/>
  </w:style>
  <w:style w:type="character" w:styleId="Hyperlink">
    <w:name w:val="Hyperlink"/>
    <w:basedOn w:val="DefaultParagraphFont"/>
    <w:uiPriority w:val="99"/>
    <w:unhideWhenUsed/>
    <w:rsid w:val="00695C9E"/>
    <w:rPr>
      <w:color w:val="0563C1" w:themeColor="hyperlink"/>
      <w:u w:val="single"/>
    </w:rPr>
  </w:style>
  <w:style w:type="character" w:styleId="UnresolvedMention">
    <w:name w:val="Unresolved Mention"/>
    <w:basedOn w:val="DefaultParagraphFont"/>
    <w:uiPriority w:val="99"/>
    <w:semiHidden/>
    <w:unhideWhenUsed/>
    <w:rsid w:val="00695C9E"/>
    <w:rPr>
      <w:color w:val="605E5C"/>
      <w:shd w:val="clear" w:color="auto" w:fill="E1DFDD"/>
    </w:rPr>
  </w:style>
  <w:style w:type="character" w:styleId="FollowedHyperlink">
    <w:name w:val="FollowedHyperlink"/>
    <w:basedOn w:val="DefaultParagraphFont"/>
    <w:uiPriority w:val="99"/>
    <w:semiHidden/>
    <w:unhideWhenUsed/>
    <w:rsid w:val="00A04BF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uidance/mental-health-and-wellbeing-support-in-schools-and-colleges" TargetMode="External"/><Relationship Id="rId13" Type="http://schemas.openxmlformats.org/officeDocument/2006/relationships/hyperlink" Target="https://www.livewellsouthwest.co.uk/mental-health-support-team" TargetMode="External"/><Relationship Id="rId18" Type="http://schemas.openxmlformats.org/officeDocument/2006/relationships/hyperlink" Target="https://stormskillstraining.com/" TargetMode="External"/><Relationship Id="rId26" Type="http://schemas.openxmlformats.org/officeDocument/2006/relationships/hyperlink" Target="https://www.livewellsouthwest.co.uk/camhs-early-help-pathway" TargetMode="External"/><Relationship Id="rId3" Type="http://schemas.openxmlformats.org/officeDocument/2006/relationships/styles" Target="styles.xml"/><Relationship Id="rId21" Type="http://schemas.openxmlformats.org/officeDocument/2006/relationships/hyperlink" Target="https://www.place2be.org.uk/" TargetMode="External"/><Relationship Id="rId7" Type="http://schemas.openxmlformats.org/officeDocument/2006/relationships/endnotes" Target="endnotes.xml"/><Relationship Id="rId12" Type="http://schemas.openxmlformats.org/officeDocument/2006/relationships/hyperlink" Target="https://childrenandfamilyhealthdevon.nhs.uk/our-pathways/mental-health-support-team/" TargetMode="External"/><Relationship Id="rId17" Type="http://schemas.openxmlformats.org/officeDocument/2006/relationships/hyperlink" Target="https://www.papyrus-uk.org/applied-suicide-intervention-skills-training-asist/" TargetMode="External"/><Relationship Id="rId25" Type="http://schemas.openxmlformats.org/officeDocument/2006/relationships/hyperlink" Target="https://www.bacp.co.uk/search/Register" TargetMode="External"/><Relationship Id="rId2" Type="http://schemas.openxmlformats.org/officeDocument/2006/relationships/numbering" Target="numbering.xml"/><Relationship Id="rId16" Type="http://schemas.openxmlformats.org/officeDocument/2006/relationships/hyperlink" Target="https://www.motional.io/" TargetMode="External"/><Relationship Id="rId20" Type="http://schemas.openxmlformats.org/officeDocument/2006/relationships/hyperlink" Target="https://www.traumainformedschools.co.uk/diploma/diploma-in-trauma-and-mental-health" TargetMode="External"/><Relationship Id="rId29" Type="http://schemas.openxmlformats.org/officeDocument/2006/relationships/hyperlink" Target="https://www.livewellsouthwest.co.uk/camhs-early-help-pathwa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eadstartkernow.org.uk/sec-sch-support/mental-health-support-team-mhst/" TargetMode="External"/><Relationship Id="rId24" Type="http://schemas.openxmlformats.org/officeDocument/2006/relationships/hyperlink" Target="https://www.petesdragons.org.uk/"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boxallprofile.org/" TargetMode="External"/><Relationship Id="rId23" Type="http://schemas.openxmlformats.org/officeDocument/2006/relationships/hyperlink" Target="https://penhaligonsfriends.org.uk/" TargetMode="External"/><Relationship Id="rId28" Type="http://schemas.openxmlformats.org/officeDocument/2006/relationships/hyperlink" Target="https://www.livewellsouthwest.co.uk/camhs-early-help-pathway" TargetMode="External"/><Relationship Id="rId10" Type="http://schemas.openxmlformats.org/officeDocument/2006/relationships/hyperlink" Target="https://padlet.com/LivewellMHST/mental-health-support-team-livewell-southwest-p757lv4obv5zuzd1" TargetMode="External"/><Relationship Id="rId19" Type="http://schemas.openxmlformats.org/officeDocument/2006/relationships/hyperlink" Target="https://www.gov.uk/guidance/senior-mental-health-lead-training"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danielhughes.org/p.a.c.e..html" TargetMode="External"/><Relationship Id="rId14" Type="http://schemas.openxmlformats.org/officeDocument/2006/relationships/hyperlink" Target="https://www.place2be.org.uk/" TargetMode="External"/><Relationship Id="rId22" Type="http://schemas.openxmlformats.org/officeDocument/2006/relationships/hyperlink" Target="https://jeremiahsjourney.org.uk/" TargetMode="External"/><Relationship Id="rId27" Type="http://schemas.openxmlformats.org/officeDocument/2006/relationships/hyperlink" Target="mailto:https://www.cornwallcarers.org.uk/kernow-young-carers" TargetMode="External"/><Relationship Id="rId30"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corc.uk.net/outcome-experience-measures/strengths-and-difficulties-questionnaire-sdq/" TargetMode="External"/><Relationship Id="rId2" Type="http://schemas.openxmlformats.org/officeDocument/2006/relationships/hyperlink" Target="https://www.psychologyassociates.org.uk/" TargetMode="External"/><Relationship Id="rId1" Type="http://schemas.openxmlformats.org/officeDocument/2006/relationships/hyperlink" Target="https://www.plpcic.co.uk/mast" TargetMode="External"/><Relationship Id="rId6" Type="http://schemas.openxmlformats.org/officeDocument/2006/relationships/hyperlink" Target="mailto:rwoodland@westst.org.uk" TargetMode="External"/><Relationship Id="rId5" Type="http://schemas.openxmlformats.org/officeDocument/2006/relationships/hyperlink" Target="https://www.corc.uk.net/outcome-experience-measures/childrens-global-assessment-scale-cgas/" TargetMode="External"/><Relationship Id="rId4" Type="http://schemas.openxmlformats.org/officeDocument/2006/relationships/hyperlink" Target="https://www.traumainformedschools.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29AEE4-FA96-344C-BC90-07DBE1A07DD6}">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18</TotalTime>
  <Pages>2</Pages>
  <Words>875</Words>
  <Characters>4993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 Parnell</dc:creator>
  <cp:keywords/>
  <dc:description/>
  <cp:lastModifiedBy>R Woodland</cp:lastModifiedBy>
  <cp:revision>14</cp:revision>
  <cp:lastPrinted>2024-06-24T10:13:00Z</cp:lastPrinted>
  <dcterms:created xsi:type="dcterms:W3CDTF">2024-07-11T15:29:00Z</dcterms:created>
  <dcterms:modified xsi:type="dcterms:W3CDTF">2024-07-17T08:48:00Z</dcterms:modified>
</cp:coreProperties>
</file>